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4507BA72"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7999A896">
            <wp:simplePos x="0" y="0"/>
            <wp:positionH relativeFrom="page">
              <wp:align>left</wp:align>
            </wp:positionH>
            <wp:positionV relativeFrom="paragraph">
              <wp:posOffset>-809431</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14CA">
        <w:rPr>
          <w:rFonts w:asciiTheme="majorHAnsi" w:hAnsiTheme="majorHAnsi" w:cstheme="majorHAnsi"/>
          <w:b/>
          <w:bCs/>
          <w:color w:val="FFFFFF" w:themeColor="background2"/>
          <w:sz w:val="72"/>
          <w:szCs w:val="72"/>
        </w:rPr>
        <w:t>23</w:t>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1FC56AE0" w14:textId="14FC5154" w:rsidR="00C92FD6" w:rsidRPr="001342D1" w:rsidRDefault="00C92FD6" w:rsidP="006E54AA">
      <w:pPr>
        <w:autoSpaceDE w:val="0"/>
        <w:autoSpaceDN w:val="0"/>
        <w:adjustRightInd w:val="0"/>
        <w:spacing w:before="510" w:after="0" w:line="288" w:lineRule="auto"/>
        <w:jc w:val="both"/>
        <w:textAlignment w:val="center"/>
        <w:rPr>
          <w:rFonts w:ascii="Calibri" w:eastAsiaTheme="minorEastAsia" w:hAnsi="Calibri" w:cs="Calibri"/>
          <w:b/>
          <w:bCs/>
          <w:color w:val="4D4D4D" w:themeColor="text1"/>
          <w:sz w:val="48"/>
          <w:szCs w:val="48"/>
          <w:lang w:eastAsia="fr-FR"/>
        </w:rPr>
      </w:pPr>
      <w:bookmarkStart w:id="0" w:name="_Hlk193708072"/>
      <w:r w:rsidRPr="00B824F7">
        <w:rPr>
          <w:rFonts w:asciiTheme="majorHAnsi" w:eastAsiaTheme="minorEastAsia" w:hAnsiTheme="majorHAnsi" w:cstheme="majorHAnsi"/>
          <w:b/>
          <w:bCs/>
          <w:color w:val="4D4D4D" w:themeColor="text1"/>
          <w:sz w:val="44"/>
          <w:szCs w:val="48"/>
          <w:lang w:eastAsia="fr-FR"/>
        </w:rPr>
        <w:t>PRESTATIONS</w:t>
      </w:r>
      <w:r w:rsidR="000118F3">
        <w:rPr>
          <w:rFonts w:asciiTheme="majorHAnsi" w:eastAsiaTheme="minorEastAsia" w:hAnsiTheme="majorHAnsi" w:cstheme="majorHAnsi"/>
          <w:b/>
          <w:bCs/>
          <w:color w:val="4D4D4D" w:themeColor="text1"/>
          <w:sz w:val="44"/>
          <w:szCs w:val="48"/>
          <w:lang w:eastAsia="fr-FR"/>
        </w:rPr>
        <w:tab/>
      </w:r>
      <w:r w:rsidRPr="00B824F7">
        <w:rPr>
          <w:rFonts w:asciiTheme="majorHAnsi" w:eastAsiaTheme="minorEastAsia" w:hAnsiTheme="majorHAnsi" w:cstheme="majorHAnsi"/>
          <w:b/>
          <w:bCs/>
          <w:color w:val="4D4D4D" w:themeColor="text1"/>
          <w:sz w:val="44"/>
          <w:szCs w:val="48"/>
          <w:lang w:eastAsia="fr-FR"/>
        </w:rPr>
        <w:t>DE</w:t>
      </w:r>
      <w:r w:rsidR="000118F3">
        <w:rPr>
          <w:rFonts w:asciiTheme="majorHAnsi" w:eastAsiaTheme="minorEastAsia" w:hAnsiTheme="majorHAnsi" w:cstheme="majorHAnsi"/>
          <w:b/>
          <w:bCs/>
          <w:color w:val="4D4D4D" w:themeColor="text1"/>
          <w:sz w:val="44"/>
          <w:szCs w:val="48"/>
          <w:lang w:eastAsia="fr-FR"/>
        </w:rPr>
        <w:tab/>
      </w:r>
      <w:r w:rsidR="006B7210">
        <w:rPr>
          <w:rFonts w:asciiTheme="majorHAnsi" w:eastAsiaTheme="minorEastAsia" w:hAnsiTheme="majorHAnsi" w:cstheme="majorHAnsi"/>
          <w:b/>
          <w:bCs/>
          <w:color w:val="4D4D4D" w:themeColor="text1"/>
          <w:sz w:val="44"/>
          <w:szCs w:val="48"/>
          <w:lang w:eastAsia="fr-FR"/>
        </w:rPr>
        <w:t>COLLECTE</w:t>
      </w:r>
      <w:r w:rsidR="000118F3">
        <w:rPr>
          <w:rFonts w:asciiTheme="majorHAnsi" w:eastAsiaTheme="minorEastAsia" w:hAnsiTheme="majorHAnsi" w:cstheme="majorHAnsi"/>
          <w:b/>
          <w:bCs/>
          <w:color w:val="4D4D4D" w:themeColor="text1"/>
          <w:sz w:val="44"/>
          <w:szCs w:val="48"/>
          <w:lang w:eastAsia="fr-FR"/>
        </w:rPr>
        <w:tab/>
      </w:r>
      <w:r w:rsidRPr="00B824F7">
        <w:rPr>
          <w:rFonts w:asciiTheme="majorHAnsi" w:eastAsiaTheme="minorEastAsia" w:hAnsiTheme="majorHAnsi" w:cstheme="majorHAnsi"/>
          <w:b/>
          <w:bCs/>
          <w:color w:val="4D4D4D" w:themeColor="text1"/>
          <w:sz w:val="44"/>
          <w:szCs w:val="48"/>
          <w:lang w:eastAsia="fr-FR"/>
        </w:rPr>
        <w:t>ET</w:t>
      </w:r>
      <w:r w:rsidR="000118F3">
        <w:rPr>
          <w:rFonts w:asciiTheme="majorHAnsi" w:eastAsiaTheme="minorEastAsia" w:hAnsiTheme="majorHAnsi" w:cstheme="majorHAnsi"/>
          <w:b/>
          <w:bCs/>
          <w:color w:val="4D4D4D" w:themeColor="text1"/>
          <w:sz w:val="44"/>
          <w:szCs w:val="48"/>
          <w:lang w:eastAsia="fr-FR"/>
        </w:rPr>
        <w:t xml:space="preserve"> </w:t>
      </w:r>
      <w:r w:rsidR="006E54AA">
        <w:rPr>
          <w:rFonts w:asciiTheme="majorHAnsi" w:eastAsiaTheme="minorEastAsia" w:hAnsiTheme="majorHAnsi" w:cstheme="majorHAnsi"/>
          <w:b/>
          <w:bCs/>
          <w:color w:val="4D4D4D" w:themeColor="text1"/>
          <w:sz w:val="44"/>
          <w:szCs w:val="48"/>
          <w:lang w:eastAsia="fr-FR"/>
        </w:rPr>
        <w:t>D’</w:t>
      </w:r>
      <w:r w:rsidRPr="00B824F7">
        <w:rPr>
          <w:rFonts w:asciiTheme="majorHAnsi" w:eastAsiaTheme="minorEastAsia" w:hAnsiTheme="majorHAnsi" w:cstheme="majorHAnsi"/>
          <w:b/>
          <w:bCs/>
          <w:color w:val="4D4D4D" w:themeColor="text1"/>
          <w:sz w:val="44"/>
          <w:szCs w:val="48"/>
          <w:lang w:eastAsia="fr-FR"/>
        </w:rPr>
        <w:t xml:space="preserve">AFFRANCHISSEMENT </w:t>
      </w:r>
      <w:r w:rsidR="006E54AA">
        <w:rPr>
          <w:rFonts w:asciiTheme="majorHAnsi" w:eastAsiaTheme="minorEastAsia" w:hAnsiTheme="majorHAnsi" w:cstheme="majorHAnsi"/>
          <w:b/>
          <w:bCs/>
          <w:color w:val="4D4D4D" w:themeColor="text1"/>
          <w:sz w:val="44"/>
          <w:szCs w:val="48"/>
          <w:lang w:eastAsia="fr-FR"/>
        </w:rPr>
        <w:t xml:space="preserve">DES PLIS </w:t>
      </w:r>
      <w:r w:rsidR="006E54AA" w:rsidRPr="00B824F7">
        <w:rPr>
          <w:rFonts w:asciiTheme="majorHAnsi" w:eastAsiaTheme="minorEastAsia" w:hAnsiTheme="majorHAnsi" w:cstheme="majorHAnsi"/>
          <w:b/>
          <w:bCs/>
          <w:color w:val="4D4D4D" w:themeColor="text1"/>
          <w:sz w:val="44"/>
          <w:szCs w:val="48"/>
          <w:lang w:eastAsia="fr-FR"/>
        </w:rPr>
        <w:t>POUR</w:t>
      </w:r>
      <w:r w:rsidRPr="00B824F7">
        <w:rPr>
          <w:rFonts w:asciiTheme="majorHAnsi" w:eastAsiaTheme="minorEastAsia" w:hAnsiTheme="majorHAnsi" w:cstheme="majorHAnsi"/>
          <w:b/>
          <w:bCs/>
          <w:color w:val="4D4D4D" w:themeColor="text1"/>
          <w:sz w:val="44"/>
          <w:szCs w:val="48"/>
          <w:lang w:eastAsia="fr-FR"/>
        </w:rPr>
        <w:t xml:space="preserve"> LA CCI</w:t>
      </w:r>
      <w:r w:rsidR="000118F3">
        <w:rPr>
          <w:rFonts w:asciiTheme="majorHAnsi" w:eastAsiaTheme="minorEastAsia" w:hAnsiTheme="majorHAnsi" w:cstheme="majorHAnsi"/>
          <w:b/>
          <w:bCs/>
          <w:color w:val="4D4D4D" w:themeColor="text1"/>
          <w:sz w:val="44"/>
          <w:szCs w:val="48"/>
          <w:lang w:eastAsia="fr-FR"/>
        </w:rPr>
        <w:t xml:space="preserve"> GRAND LILLE</w:t>
      </w:r>
      <w:r w:rsidRPr="00B824F7">
        <w:rPr>
          <w:rFonts w:asciiTheme="majorHAnsi" w:eastAsiaTheme="minorEastAsia" w:hAnsiTheme="majorHAnsi" w:cstheme="majorHAnsi"/>
          <w:b/>
          <w:bCs/>
          <w:color w:val="4D4D4D" w:themeColor="text1"/>
          <w:sz w:val="44"/>
          <w:szCs w:val="48"/>
          <w:lang w:eastAsia="fr-FR"/>
        </w:rPr>
        <w:t xml:space="preserve"> </w:t>
      </w:r>
      <w:r w:rsidR="000118F3">
        <w:rPr>
          <w:rFonts w:asciiTheme="majorHAnsi" w:eastAsiaTheme="minorEastAsia" w:hAnsiTheme="majorHAnsi" w:cstheme="majorHAnsi"/>
          <w:b/>
          <w:bCs/>
          <w:color w:val="4D4D4D" w:themeColor="text1"/>
          <w:sz w:val="44"/>
          <w:szCs w:val="48"/>
          <w:lang w:eastAsia="fr-FR"/>
        </w:rPr>
        <w:t>ET LE SIEGE DE REGION HAUTS-DE-FRANCE</w:t>
      </w:r>
    </w:p>
    <w:bookmarkEnd w:id="0"/>
    <w:p w14:paraId="2A5D94FC" w14:textId="77777777" w:rsidR="001342D1" w:rsidRPr="001342D1" w:rsidRDefault="001342D1" w:rsidP="001342D1">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4009C1C9" w14:textId="30711C44" w:rsid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sidRPr="009738C7">
        <w:rPr>
          <w:rFonts w:ascii="Calibri" w:eastAsiaTheme="minorEastAsia" w:hAnsi="Calibri" w:cs="Calibri"/>
          <w:i/>
          <w:iCs/>
          <w:sz w:val="28"/>
          <w:szCs w:val="28"/>
          <w:lang w:eastAsia="fr-FR"/>
        </w:rPr>
        <w:t>Réf</w:t>
      </w:r>
      <w:r w:rsidR="002B030D">
        <w:rPr>
          <w:rFonts w:ascii="Calibri" w:eastAsiaTheme="minorEastAsia" w:hAnsi="Calibri" w:cs="Calibri"/>
          <w:i/>
          <w:iCs/>
          <w:sz w:val="28"/>
          <w:szCs w:val="28"/>
          <w:lang w:eastAsia="fr-FR"/>
        </w:rPr>
        <w:t>.</w:t>
      </w:r>
      <w:r w:rsidRPr="009738C7">
        <w:rPr>
          <w:rFonts w:ascii="Calibri" w:eastAsiaTheme="minorEastAsia" w:hAnsi="Calibri" w:cs="Calibri"/>
          <w:i/>
          <w:iCs/>
          <w:sz w:val="28"/>
          <w:szCs w:val="28"/>
          <w:lang w:eastAsia="fr-FR"/>
        </w:rPr>
        <w:t xml:space="preserve"> : </w:t>
      </w:r>
      <w:r w:rsidR="00AB2938" w:rsidRPr="009738C7">
        <w:rPr>
          <w:rFonts w:ascii="Calibri" w:eastAsiaTheme="minorEastAsia" w:hAnsi="Calibri" w:cs="Calibri"/>
          <w:i/>
          <w:iCs/>
          <w:sz w:val="28"/>
          <w:szCs w:val="28"/>
          <w:lang w:eastAsia="fr-FR"/>
        </w:rPr>
        <w:t>CCIR-</w:t>
      </w:r>
      <w:r w:rsidR="006D7790">
        <w:rPr>
          <w:rFonts w:ascii="Calibri" w:eastAsiaTheme="minorEastAsia" w:hAnsi="Calibri" w:cs="Calibri"/>
          <w:i/>
          <w:iCs/>
          <w:sz w:val="28"/>
          <w:szCs w:val="28"/>
          <w:lang w:eastAsia="fr-FR"/>
        </w:rPr>
        <w:t>DRA-202</w:t>
      </w:r>
      <w:r w:rsidR="00570D4A">
        <w:rPr>
          <w:rFonts w:ascii="Calibri" w:eastAsiaTheme="minorEastAsia" w:hAnsi="Calibri" w:cs="Calibri"/>
          <w:i/>
          <w:iCs/>
          <w:sz w:val="28"/>
          <w:szCs w:val="28"/>
          <w:lang w:eastAsia="fr-FR"/>
        </w:rPr>
        <w:t>5</w:t>
      </w:r>
      <w:r w:rsidR="006D7790">
        <w:rPr>
          <w:rFonts w:ascii="Calibri" w:eastAsiaTheme="minorEastAsia" w:hAnsi="Calibri" w:cs="Calibri"/>
          <w:i/>
          <w:iCs/>
          <w:sz w:val="28"/>
          <w:szCs w:val="28"/>
          <w:lang w:eastAsia="fr-FR"/>
        </w:rPr>
        <w:t>-</w:t>
      </w:r>
      <w:r w:rsidR="000118F3">
        <w:rPr>
          <w:rFonts w:ascii="Calibri" w:eastAsiaTheme="minorEastAsia" w:hAnsi="Calibri" w:cs="Calibri"/>
          <w:i/>
          <w:iCs/>
          <w:sz w:val="28"/>
          <w:szCs w:val="28"/>
          <w:lang w:eastAsia="fr-FR"/>
        </w:rPr>
        <w:t>52</w:t>
      </w:r>
    </w:p>
    <w:p w14:paraId="64B98499" w14:textId="77777777" w:rsidR="000118F3" w:rsidRDefault="000118F3"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53ADF743" w14:textId="77777777" w:rsidR="000118F3" w:rsidRDefault="000118F3"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43D27D85" w14:textId="77777777" w:rsidR="000118F3" w:rsidRDefault="000118F3"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3FAB4103" w14:textId="77777777" w:rsidR="000118F3" w:rsidRDefault="000118F3"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5147BD95" w14:textId="77777777" w:rsidR="000118F3" w:rsidRDefault="000118F3"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59AE38A8" w14:textId="77777777" w:rsidR="007B027E" w:rsidRDefault="007B027E" w:rsidP="00AB2938">
      <w:pPr>
        <w:autoSpaceDE w:val="0"/>
        <w:autoSpaceDN w:val="0"/>
        <w:adjustRightInd w:val="0"/>
        <w:spacing w:before="170" w:after="0" w:line="288" w:lineRule="auto"/>
        <w:textAlignment w:val="center"/>
        <w:rPr>
          <w:rFonts w:ascii="Calibri" w:eastAsia="Calibri" w:hAnsi="Calibri" w:cs="Arial"/>
          <w:b/>
          <w:color w:val="00B0F0"/>
          <w:sz w:val="28"/>
          <w:szCs w:val="24"/>
        </w:rPr>
      </w:pPr>
    </w:p>
    <w:p w14:paraId="79B96CC9" w14:textId="77777777" w:rsidR="00F407E0" w:rsidRDefault="00F407E0" w:rsidP="00570D4A">
      <w:pPr>
        <w:spacing w:after="0" w:line="240" w:lineRule="auto"/>
        <w:ind w:right="-285"/>
        <w:jc w:val="both"/>
        <w:rPr>
          <w:rFonts w:cs="Arial"/>
          <w:color w:val="004379"/>
          <w:szCs w:val="20"/>
        </w:rPr>
      </w:pPr>
    </w:p>
    <w:p w14:paraId="6CF31CB5" w14:textId="77777777" w:rsidR="00F407E0" w:rsidRDefault="00F407E0" w:rsidP="00570D4A">
      <w:pPr>
        <w:spacing w:after="0" w:line="240" w:lineRule="auto"/>
        <w:ind w:right="-285"/>
        <w:jc w:val="both"/>
        <w:rPr>
          <w:rFonts w:cs="Arial"/>
          <w:color w:val="004379"/>
          <w:szCs w:val="20"/>
        </w:rPr>
      </w:pPr>
    </w:p>
    <w:p w14:paraId="577BACB8" w14:textId="77777777" w:rsidR="00F407E0" w:rsidRDefault="00F407E0" w:rsidP="00570D4A">
      <w:pPr>
        <w:spacing w:after="0" w:line="240" w:lineRule="auto"/>
        <w:ind w:right="-285"/>
        <w:jc w:val="both"/>
        <w:rPr>
          <w:rFonts w:cs="Arial"/>
          <w:color w:val="004379"/>
          <w:szCs w:val="20"/>
        </w:rPr>
      </w:pPr>
    </w:p>
    <w:p w14:paraId="4BF9E77A" w14:textId="77777777" w:rsidR="00F407E0" w:rsidRDefault="00F407E0" w:rsidP="00570D4A">
      <w:pPr>
        <w:spacing w:after="0" w:line="240" w:lineRule="auto"/>
        <w:ind w:right="-285"/>
        <w:jc w:val="both"/>
        <w:rPr>
          <w:rFonts w:cs="Arial"/>
          <w:color w:val="004379"/>
          <w:szCs w:val="20"/>
        </w:rPr>
      </w:pPr>
    </w:p>
    <w:p w14:paraId="15690179" w14:textId="77777777" w:rsidR="00F407E0" w:rsidRDefault="00F407E0" w:rsidP="00570D4A">
      <w:pPr>
        <w:spacing w:after="0" w:line="240" w:lineRule="auto"/>
        <w:ind w:right="-285"/>
        <w:jc w:val="both"/>
        <w:rPr>
          <w:rFonts w:cs="Arial"/>
          <w:color w:val="004379"/>
          <w:szCs w:val="20"/>
        </w:rPr>
      </w:pPr>
    </w:p>
    <w:p w14:paraId="1EB8AB81" w14:textId="77777777" w:rsidR="00F407E0" w:rsidRDefault="00F407E0" w:rsidP="00570D4A">
      <w:pPr>
        <w:spacing w:after="0" w:line="240" w:lineRule="auto"/>
        <w:ind w:right="-285"/>
        <w:jc w:val="both"/>
        <w:rPr>
          <w:rFonts w:cs="Arial"/>
          <w:color w:val="004379"/>
          <w:szCs w:val="20"/>
        </w:rPr>
      </w:pPr>
    </w:p>
    <w:p w14:paraId="44C79CA2" w14:textId="77777777" w:rsidR="00F407E0" w:rsidRDefault="00F407E0" w:rsidP="00570D4A">
      <w:pPr>
        <w:spacing w:after="0" w:line="240" w:lineRule="auto"/>
        <w:ind w:right="-285"/>
        <w:jc w:val="both"/>
        <w:rPr>
          <w:rFonts w:cs="Arial"/>
          <w:color w:val="004379"/>
          <w:szCs w:val="20"/>
        </w:rPr>
      </w:pPr>
    </w:p>
    <w:p w14:paraId="3F93D997" w14:textId="77777777" w:rsidR="00F407E0" w:rsidRDefault="00F407E0" w:rsidP="00570D4A">
      <w:pPr>
        <w:spacing w:after="0" w:line="240" w:lineRule="auto"/>
        <w:ind w:right="-285"/>
        <w:jc w:val="both"/>
        <w:rPr>
          <w:rFonts w:cs="Arial"/>
          <w:color w:val="004379"/>
          <w:szCs w:val="20"/>
        </w:rPr>
      </w:pPr>
    </w:p>
    <w:p w14:paraId="34DE6C6C" w14:textId="77777777" w:rsidR="00F407E0" w:rsidRDefault="00F407E0" w:rsidP="00570D4A">
      <w:pPr>
        <w:spacing w:after="0" w:line="240" w:lineRule="auto"/>
        <w:ind w:right="-285"/>
        <w:jc w:val="both"/>
        <w:rPr>
          <w:rFonts w:cs="Arial"/>
          <w:color w:val="004379"/>
          <w:szCs w:val="20"/>
        </w:rPr>
      </w:pPr>
    </w:p>
    <w:p w14:paraId="0FC6C1C9" w14:textId="77777777" w:rsidR="00F407E0" w:rsidRDefault="00F407E0" w:rsidP="00570D4A">
      <w:pPr>
        <w:spacing w:after="0" w:line="240" w:lineRule="auto"/>
        <w:ind w:right="-285"/>
        <w:jc w:val="both"/>
        <w:rPr>
          <w:rFonts w:cs="Arial"/>
          <w:color w:val="004379"/>
          <w:szCs w:val="20"/>
        </w:rPr>
      </w:pPr>
    </w:p>
    <w:p w14:paraId="7439633C" w14:textId="77777777" w:rsidR="00F407E0" w:rsidRDefault="00F407E0" w:rsidP="00570D4A">
      <w:pPr>
        <w:spacing w:after="0" w:line="240" w:lineRule="auto"/>
        <w:ind w:right="-285"/>
        <w:jc w:val="both"/>
        <w:rPr>
          <w:rFonts w:cs="Arial"/>
          <w:color w:val="004379"/>
          <w:szCs w:val="20"/>
        </w:rPr>
      </w:pPr>
    </w:p>
    <w:p w14:paraId="321D5029" w14:textId="77777777" w:rsidR="00F407E0" w:rsidRDefault="00F407E0" w:rsidP="00570D4A">
      <w:pPr>
        <w:spacing w:after="0" w:line="240" w:lineRule="auto"/>
        <w:ind w:right="-285"/>
        <w:jc w:val="both"/>
        <w:rPr>
          <w:rFonts w:cs="Arial"/>
          <w:color w:val="004379"/>
          <w:szCs w:val="20"/>
        </w:rPr>
      </w:pPr>
    </w:p>
    <w:p w14:paraId="6FF6B28B" w14:textId="77777777" w:rsidR="00F407E0" w:rsidRDefault="00F407E0" w:rsidP="00570D4A">
      <w:pPr>
        <w:spacing w:after="0" w:line="240" w:lineRule="auto"/>
        <w:ind w:right="-285"/>
        <w:jc w:val="both"/>
        <w:rPr>
          <w:rFonts w:cs="Arial"/>
          <w:color w:val="004379"/>
          <w:szCs w:val="20"/>
        </w:rPr>
      </w:pPr>
    </w:p>
    <w:p w14:paraId="52E8D780" w14:textId="77777777" w:rsidR="00F407E0" w:rsidRDefault="00F407E0" w:rsidP="00570D4A">
      <w:pPr>
        <w:spacing w:after="0" w:line="240" w:lineRule="auto"/>
        <w:ind w:right="-285"/>
        <w:jc w:val="both"/>
        <w:rPr>
          <w:rFonts w:cs="Arial"/>
          <w:color w:val="004379"/>
          <w:szCs w:val="20"/>
        </w:rPr>
      </w:pPr>
    </w:p>
    <w:p w14:paraId="230D8906" w14:textId="77777777" w:rsidR="00F407E0" w:rsidRDefault="00F407E0" w:rsidP="00570D4A">
      <w:pPr>
        <w:spacing w:after="0" w:line="240" w:lineRule="auto"/>
        <w:ind w:right="-285"/>
        <w:jc w:val="both"/>
        <w:rPr>
          <w:rFonts w:cs="Arial"/>
          <w:color w:val="004379"/>
          <w:szCs w:val="20"/>
        </w:rPr>
      </w:pPr>
    </w:p>
    <w:p w14:paraId="32B6D4FC" w14:textId="77777777" w:rsidR="00F407E0" w:rsidRDefault="00F407E0" w:rsidP="00570D4A">
      <w:pPr>
        <w:spacing w:after="0" w:line="240" w:lineRule="auto"/>
        <w:ind w:right="-285"/>
        <w:jc w:val="both"/>
        <w:rPr>
          <w:rFonts w:cs="Arial"/>
          <w:color w:val="004379"/>
          <w:szCs w:val="20"/>
        </w:rPr>
      </w:pPr>
    </w:p>
    <w:p w14:paraId="741FEFB3" w14:textId="77777777" w:rsidR="00F407E0" w:rsidRDefault="00F407E0" w:rsidP="00570D4A">
      <w:pPr>
        <w:spacing w:after="0" w:line="240" w:lineRule="auto"/>
        <w:ind w:right="-285"/>
        <w:jc w:val="both"/>
        <w:rPr>
          <w:rFonts w:cs="Arial"/>
          <w:color w:val="004379"/>
          <w:szCs w:val="20"/>
        </w:rPr>
      </w:pPr>
    </w:p>
    <w:p w14:paraId="72036703" w14:textId="77777777" w:rsidR="00F407E0" w:rsidRDefault="00F407E0" w:rsidP="00570D4A">
      <w:pPr>
        <w:spacing w:after="0" w:line="240" w:lineRule="auto"/>
        <w:ind w:right="-285"/>
        <w:jc w:val="both"/>
        <w:rPr>
          <w:rFonts w:cs="Arial"/>
          <w:color w:val="004379"/>
          <w:szCs w:val="20"/>
        </w:rPr>
      </w:pPr>
    </w:p>
    <w:p w14:paraId="435ACF63" w14:textId="64338B4B" w:rsidR="00EC2B1E" w:rsidRPr="006E54AA" w:rsidRDefault="00EC2B1E" w:rsidP="006E54AA">
      <w:pPr>
        <w:spacing w:after="0" w:line="240" w:lineRule="auto"/>
        <w:rPr>
          <w:color w:val="0058A5" w:themeColor="background1"/>
        </w:rPr>
      </w:pPr>
    </w:p>
    <w:p w14:paraId="2A5D9503" w14:textId="5BC36B39" w:rsidR="00006640" w:rsidRPr="00A64AEF" w:rsidRDefault="00F17BD4" w:rsidP="00D0048D">
      <w:pPr>
        <w:pStyle w:val="ARTICLE"/>
        <w:ind w:hanging="720"/>
        <w:outlineLvl w:val="0"/>
      </w:pPr>
      <w:r>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6F4DCD26" w14:textId="77777777" w:rsidR="00BD7200" w:rsidRDefault="00D0048D" w:rsidP="00BD7200">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0ECCB2C7" w14:textId="5A2C4487" w:rsidR="00D0048D" w:rsidRPr="00BD7200" w:rsidRDefault="00D0048D" w:rsidP="00BD7200">
      <w:pPr>
        <w:spacing w:before="120" w:after="240"/>
        <w:rPr>
          <w:rFonts w:eastAsia="Times New Roman" w:cstheme="minorHAnsi"/>
          <w:iCs/>
          <w:color w:val="auto"/>
          <w:szCs w:val="20"/>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lastRenderedPageBreak/>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1"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1"/>
    </w:p>
    <w:p w14:paraId="56DB1A76" w14:textId="24D1899E" w:rsidR="00D0048D" w:rsidRPr="00D0048D" w:rsidRDefault="00BD7200"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w:t>
      </w:r>
      <w:r w:rsidR="00D0048D" w:rsidRPr="00D0048D">
        <w:rPr>
          <w:rFonts w:eastAsia="Times New Roman" w:cstheme="minorHAnsi"/>
          <w:color w:val="auto"/>
          <w:szCs w:val="20"/>
          <w:lang w:eastAsia="fr-FR"/>
        </w:rPr>
        <w:t>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06EB304" w14:textId="77777777" w:rsidR="009D209E" w:rsidRPr="005665C4" w:rsidRDefault="009D209E" w:rsidP="009D209E">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qui exécute les prestations (si différent) : ………………………………………………</w:t>
      </w:r>
    </w:p>
    <w:p w14:paraId="4E3C7DB2" w14:textId="58694601" w:rsidR="009D209E" w:rsidRPr="00D0048D" w:rsidRDefault="009D209E" w:rsidP="00D0048D">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chargé de la facturation (si différent) : ………………………………………………</w:t>
      </w:r>
    </w:p>
    <w:p w14:paraId="35767BC2" w14:textId="332BC4F6" w:rsidR="00D0048D" w:rsidRPr="00D0048D" w:rsidRDefault="00D0048D" w:rsidP="00D0048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D769C98" w14:textId="1199E777" w:rsidR="00D0048D" w:rsidRPr="00D0048D" w:rsidRDefault="00D0048D" w:rsidP="00D0048D">
      <w:pPr>
        <w:tabs>
          <w:tab w:val="left" w:leader="dot" w:pos="4536"/>
        </w:tabs>
        <w:spacing w:before="120" w:after="120" w:line="240" w:lineRule="auto"/>
        <w:jc w:val="both"/>
        <w:rPr>
          <w:rFonts w:eastAsia="Times New Roman" w:cstheme="minorHAnsi"/>
          <w:color w:val="auto"/>
          <w:szCs w:val="20"/>
          <w:lang w:eastAsia="fr-FR"/>
        </w:rPr>
      </w:pPr>
      <w:r w:rsidRPr="00D0048D">
        <w:rPr>
          <w:rFonts w:eastAsia="Times New Roman" w:cstheme="minorHAnsi"/>
          <w:color w:val="auto"/>
          <w:szCs w:val="20"/>
        </w:rPr>
        <w:t xml:space="preserve">N° de fax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66F51173" w14:textId="77777777" w:rsidR="00AF76E7" w:rsidRPr="00AF76E7" w:rsidRDefault="00AF76E7"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3200B503" w14:textId="77777777" w:rsidR="00BD7200" w:rsidRDefault="00BD7200" w:rsidP="00D0048D">
      <w:pPr>
        <w:tabs>
          <w:tab w:val="left" w:leader="dot" w:pos="4536"/>
        </w:tabs>
        <w:spacing w:after="0"/>
        <w:jc w:val="both"/>
        <w:rPr>
          <w:rFonts w:cstheme="minorHAnsi"/>
          <w:b/>
          <w:color w:val="auto"/>
          <w:szCs w:val="20"/>
          <w:lang w:eastAsia="fr-FR"/>
        </w:rPr>
      </w:pPr>
    </w:p>
    <w:p w14:paraId="36ED29A4" w14:textId="52133EED" w:rsidR="00BD7200" w:rsidRPr="00AF76E7" w:rsidRDefault="00BD7200" w:rsidP="00D0048D">
      <w:pPr>
        <w:tabs>
          <w:tab w:val="left" w:leader="dot" w:pos="4536"/>
        </w:tabs>
        <w:spacing w:after="0"/>
        <w:jc w:val="both"/>
        <w:rPr>
          <w:rFonts w:cstheme="minorHAnsi"/>
          <w:b/>
          <w:color w:val="auto"/>
          <w:szCs w:val="20"/>
          <w:lang w:eastAsia="fr-FR"/>
        </w:rPr>
      </w:pPr>
      <w:r>
        <w:rPr>
          <w:rFonts w:cstheme="minorHAnsi"/>
          <w:b/>
          <w:color w:val="auto"/>
          <w:szCs w:val="20"/>
          <w:lang w:eastAsia="fr-FR"/>
        </w:rPr>
        <w:t>ET</w:t>
      </w:r>
    </w:p>
    <w:p w14:paraId="35BED95C" w14:textId="1CD5C269" w:rsidR="00D0048D" w:rsidRPr="00D0048D" w:rsidRDefault="00D0048D" w:rsidP="00D0048D">
      <w:pPr>
        <w:tabs>
          <w:tab w:val="left" w:leader="dot" w:pos="4536"/>
        </w:tabs>
        <w:spacing w:after="0"/>
        <w:jc w:val="both"/>
        <w:rPr>
          <w:rFonts w:cstheme="minorHAnsi"/>
          <w:b/>
          <w:color w:val="auto"/>
          <w:szCs w:val="20"/>
          <w:lang w:eastAsia="fr-FR"/>
        </w:rPr>
      </w:pP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Pr="00D0048D" w:rsidRDefault="00D0048D"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7C50F4E"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BD7200">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241DA">
      <w:pPr>
        <w:spacing w:before="120" w:after="120" w:line="240" w:lineRule="auto"/>
        <w:jc w:val="both"/>
        <w:rPr>
          <w:rFonts w:eastAsia="Times New Roman" w:cstheme="minorHAnsi"/>
          <w:color w:val="auto"/>
          <w:szCs w:val="20"/>
          <w:lang w:eastAsia="fr-FR"/>
        </w:rPr>
      </w:pPr>
    </w:p>
    <w:p w14:paraId="4ADEDB27" w14:textId="77777777" w:rsidR="00D0048D" w:rsidRPr="00D241DA" w:rsidRDefault="00D0048D" w:rsidP="00D241DA">
      <w:pPr>
        <w:pStyle w:val="Sous-titrecyan"/>
        <w:jc w:val="both"/>
        <w:rPr>
          <w:u w:val="single"/>
          <w:lang w:eastAsia="fr-FR"/>
        </w:rPr>
      </w:pPr>
      <w:r w:rsidRPr="00D0048D">
        <w:rPr>
          <w:lang w:eastAsia="fr-FR"/>
        </w:rPr>
        <w:t xml:space="preserve">1.2 -Identification des membres du groupement </w:t>
      </w:r>
      <w:r w:rsidRPr="00BD7200">
        <w:rPr>
          <w:lang w:eastAsia="fr-FR"/>
        </w:rPr>
        <w:t>[</w:t>
      </w:r>
      <w:r w:rsidRPr="00D241DA">
        <w:rPr>
          <w:u w:val="single"/>
          <w:lang w:eastAsia="fr-FR"/>
        </w:rPr>
        <w:t>à remplir uniquement en cas de groupement d’opérateurs économiques]</w:t>
      </w:r>
    </w:p>
    <w:p w14:paraId="628A3D09" w14:textId="77777777" w:rsidR="00D0048D" w:rsidRPr="00D0048D" w:rsidRDefault="00D0048D" w:rsidP="00D241DA">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lastRenderedPageBreak/>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D241DA">
      <w:pPr>
        <w:spacing w:before="120" w:after="120" w:line="240" w:lineRule="auto"/>
        <w:jc w:val="both"/>
        <w:rPr>
          <w:rFonts w:eastAsia="Times New Roman" w:cstheme="minorHAnsi"/>
          <w:b/>
          <w:color w:val="auto"/>
          <w:szCs w:val="20"/>
          <w:lang w:eastAsia="fr-FR"/>
        </w:rPr>
      </w:pPr>
    </w:p>
    <w:p w14:paraId="7C4A253C" w14:textId="77777777" w:rsidR="00D0048D" w:rsidRPr="00D0048D" w:rsidRDefault="00D0048D" w:rsidP="00D241DA">
      <w:pPr>
        <w:spacing w:before="12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D241DA">
      <w:pPr>
        <w:spacing w:before="120" w:after="120" w:line="240" w:lineRule="auto"/>
        <w:jc w:val="both"/>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534AA1AF"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129A32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D241DA">
      <w:pPr>
        <w:tabs>
          <w:tab w:val="left" w:pos="426"/>
          <w:tab w:val="left" w:pos="851"/>
        </w:tabs>
        <w:suppressAutoHyphens/>
        <w:spacing w:after="0" w:line="240" w:lineRule="auto"/>
        <w:jc w:val="both"/>
        <w:rPr>
          <w:rFonts w:eastAsia="Times New Roman" w:cstheme="minorHAnsi"/>
          <w:color w:val="auto"/>
          <w:szCs w:val="20"/>
          <w:lang w:eastAsia="zh-CN"/>
        </w:rPr>
      </w:pPr>
    </w:p>
    <w:p w14:paraId="3CB4305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2" w:name="__Fieldmark__516_1885132582"/>
      <w:bookmarkStart w:id="3" w:name="__Fieldmark__26_2046630801"/>
      <w:bookmarkEnd w:id="2"/>
      <w:bookmarkEnd w:id="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le présent acte d’engagement en leur nom et pour leur compte, pour les représenter vis-à-vis de l’acheteur et pour coordonner l’ensemble des prestations ;</w:t>
      </w:r>
    </w:p>
    <w:p w14:paraId="67B02D7C"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bookmarkStart w:id="4" w:name="__Fieldmark__530_1885132582"/>
      <w:bookmarkStart w:id="5" w:name="__Fieldmark__27_2046630801"/>
      <w:bookmarkEnd w:id="4"/>
      <w:bookmarkEnd w:id="5"/>
    </w:p>
    <w:p w14:paraId="6CCDD5BF"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2F8DE936"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en leur nom et pour leur compte, les modifications ultérieures du marché public ou de l’accord-cadre ;</w:t>
      </w:r>
    </w:p>
    <w:p w14:paraId="72389AF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p>
    <w:p w14:paraId="009D506C" w14:textId="77777777" w:rsidR="00D0048D" w:rsidRPr="00D0048D" w:rsidRDefault="00D0048D" w:rsidP="00D241DA">
      <w:pPr>
        <w:tabs>
          <w:tab w:val="left" w:pos="851"/>
        </w:tabs>
        <w:suppressAutoHyphens/>
        <w:spacing w:after="0" w:line="240" w:lineRule="auto"/>
        <w:jc w:val="both"/>
        <w:rPr>
          <w:rFonts w:eastAsia="Times New Roman" w:cstheme="minorHAnsi"/>
          <w:iCs/>
          <w:color w:val="auto"/>
          <w:szCs w:val="20"/>
          <w:lang w:eastAsia="zh-CN"/>
        </w:rPr>
      </w:pPr>
    </w:p>
    <w:p w14:paraId="2E22E154"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6" w:name="__Fieldmark__545_1885132582"/>
      <w:bookmarkStart w:id="7" w:name="__Fieldmark__28_2046630801"/>
      <w:bookmarkEnd w:id="6"/>
      <w:bookmarkEnd w:id="7"/>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ont</w:t>
      </w:r>
      <w:proofErr w:type="gramEnd"/>
      <w:r w:rsidRPr="00D0048D">
        <w:rPr>
          <w:rFonts w:eastAsia="Times New Roman" w:cstheme="minorHAnsi"/>
          <w:color w:val="auto"/>
          <w:szCs w:val="20"/>
          <w:lang w:eastAsia="fr-FR"/>
        </w:rPr>
        <w:t xml:space="preserve"> donné mandat au mandataire dans les conditions définies par les pouvoirs joints en annexe.</w:t>
      </w:r>
    </w:p>
    <w:p w14:paraId="0B2B1FCC"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106F90A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093DC45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8" w:name="__Fieldmark__562_1885132582"/>
      <w:bookmarkStart w:id="9" w:name="__Fieldmark__30_2046630801"/>
      <w:bookmarkEnd w:id="8"/>
      <w:bookmarkEnd w:id="9"/>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les représenter vis-à-vis de l’acheteur et pour coordonner l’ensemble des prestations ;</w:t>
      </w:r>
    </w:p>
    <w:p w14:paraId="21A19B4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4FCF3861"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0" w:name="__Fieldmark__570_1885132582"/>
      <w:bookmarkStart w:id="11" w:name="__Fieldmark__31_2046630801"/>
      <w:bookmarkEnd w:id="10"/>
      <w:bookmarkEnd w:id="11"/>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signer, en leur nom et pour leur compte, les modifications ultérieures du marché ou de l’accord-cadre ;</w:t>
      </w:r>
    </w:p>
    <w:p w14:paraId="5BB2BA8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2ABA0D7"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2" w:name="__Fieldmark__579_1885132582"/>
      <w:bookmarkStart w:id="13" w:name="__Fieldmark__32_2046630801"/>
      <w:bookmarkEnd w:id="12"/>
      <w:bookmarkEnd w:id="1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dans les conditions définies ci-dessous :</w:t>
      </w:r>
    </w:p>
    <w:p w14:paraId="3D464E58" w14:textId="77777777" w:rsid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18F04DE3"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5A8B42B7"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12638A17" w14:textId="378173BC" w:rsidR="00F407E0" w:rsidRPr="000118F3" w:rsidRDefault="00F407E0" w:rsidP="000118F3">
      <w:pPr>
        <w:pStyle w:val="ARTICLE"/>
        <w:ind w:left="426"/>
      </w:pPr>
      <w:r w:rsidRPr="006D3153">
        <w:t xml:space="preserve">OBJET </w:t>
      </w:r>
      <w:r>
        <w:t>du contrat</w:t>
      </w:r>
    </w:p>
    <w:p w14:paraId="7172B969" w14:textId="35B53602" w:rsidR="00F407E0" w:rsidRPr="004F6563" w:rsidRDefault="000118F3" w:rsidP="000118F3">
      <w:pPr>
        <w:spacing w:before="120" w:after="0" w:line="240" w:lineRule="auto"/>
        <w:jc w:val="both"/>
        <w:rPr>
          <w:rFonts w:eastAsia="Calibri" w:cstheme="minorHAnsi"/>
          <w:color w:val="auto"/>
          <w:szCs w:val="20"/>
        </w:rPr>
      </w:pPr>
      <w:r>
        <w:rPr>
          <w:rFonts w:eastAsia="Calibri" w:cstheme="minorHAnsi"/>
          <w:color w:val="auto"/>
          <w:szCs w:val="20"/>
        </w:rPr>
        <w:t>Le contrat</w:t>
      </w:r>
      <w:r w:rsidR="00F407E0" w:rsidRPr="004F6563">
        <w:rPr>
          <w:rFonts w:eastAsia="Calibri" w:cstheme="minorHAnsi"/>
          <w:color w:val="auto"/>
          <w:szCs w:val="20"/>
        </w:rPr>
        <w:t xml:space="preserve"> </w:t>
      </w:r>
      <w:r>
        <w:rPr>
          <w:rFonts w:eastAsia="Calibri" w:cstheme="minorHAnsi"/>
          <w:color w:val="auto"/>
          <w:szCs w:val="20"/>
        </w:rPr>
        <w:t>a</w:t>
      </w:r>
      <w:r w:rsidR="00F407E0" w:rsidRPr="004F6563">
        <w:rPr>
          <w:rFonts w:eastAsia="Calibri" w:cstheme="minorHAnsi"/>
          <w:color w:val="auto"/>
          <w:szCs w:val="20"/>
        </w:rPr>
        <w:t xml:space="preserve"> pour objet </w:t>
      </w:r>
      <w:r w:rsidR="00F407E0">
        <w:rPr>
          <w:rFonts w:eastAsia="Calibri" w:cstheme="minorHAnsi"/>
          <w:color w:val="auto"/>
          <w:szCs w:val="20"/>
        </w:rPr>
        <w:t xml:space="preserve">des prestations </w:t>
      </w:r>
      <w:r w:rsidR="006B7210">
        <w:rPr>
          <w:rFonts w:eastAsia="Calibri" w:cstheme="minorHAnsi"/>
          <w:color w:val="auto"/>
          <w:szCs w:val="20"/>
        </w:rPr>
        <w:t>de collecte</w:t>
      </w:r>
      <w:r w:rsidR="00F407E0">
        <w:rPr>
          <w:rFonts w:eastAsia="Calibri" w:cstheme="minorHAnsi"/>
          <w:color w:val="auto"/>
          <w:szCs w:val="20"/>
        </w:rPr>
        <w:t xml:space="preserve"> et d’affranchissement</w:t>
      </w:r>
      <w:r>
        <w:rPr>
          <w:rFonts w:eastAsia="Calibri" w:cstheme="minorHAnsi"/>
          <w:color w:val="auto"/>
          <w:szCs w:val="20"/>
        </w:rPr>
        <w:t xml:space="preserve"> des courriers et des colis</w:t>
      </w:r>
      <w:r w:rsidR="00563371">
        <w:rPr>
          <w:rFonts w:eastAsia="Calibri" w:cstheme="minorHAnsi"/>
          <w:color w:val="auto"/>
          <w:szCs w:val="20"/>
        </w:rPr>
        <w:t xml:space="preserve">, </w:t>
      </w:r>
      <w:r w:rsidR="00F407E0">
        <w:rPr>
          <w:rFonts w:eastAsia="Calibri" w:cstheme="minorHAnsi"/>
          <w:color w:val="auto"/>
          <w:szCs w:val="20"/>
        </w:rPr>
        <w:t xml:space="preserve">pour les besoins de </w:t>
      </w:r>
      <w:r>
        <w:rPr>
          <w:rFonts w:eastAsia="Calibri" w:cstheme="minorHAnsi"/>
          <w:color w:val="auto"/>
          <w:szCs w:val="20"/>
        </w:rPr>
        <w:t>la CCI Grand Lille et du siège de région</w:t>
      </w:r>
      <w:r w:rsidR="00F407E0">
        <w:rPr>
          <w:rFonts w:eastAsia="Calibri" w:cstheme="minorHAnsi"/>
          <w:color w:val="auto"/>
          <w:szCs w:val="20"/>
        </w:rPr>
        <w:t xml:space="preserve"> </w:t>
      </w:r>
      <w:r w:rsidR="00B57231">
        <w:rPr>
          <w:rFonts w:eastAsia="Calibri" w:cstheme="minorHAnsi"/>
          <w:color w:val="auto"/>
          <w:szCs w:val="20"/>
        </w:rPr>
        <w:t>HAUTS-DE-FRANCE</w:t>
      </w:r>
      <w:r>
        <w:rPr>
          <w:rFonts w:eastAsia="Calibri" w:cstheme="minorHAnsi"/>
          <w:color w:val="auto"/>
          <w:szCs w:val="20"/>
        </w:rPr>
        <w:t>.</w:t>
      </w:r>
    </w:p>
    <w:p w14:paraId="4D1F7C77" w14:textId="56D0787C" w:rsidR="00F17BD4" w:rsidRDefault="00F10C36" w:rsidP="00F10C36">
      <w:pPr>
        <w:spacing w:after="0" w:line="240" w:lineRule="auto"/>
        <w:jc w:val="both"/>
        <w:rPr>
          <w:rFonts w:eastAsia="Calibri" w:cstheme="minorHAnsi"/>
          <w:color w:val="auto"/>
          <w:szCs w:val="20"/>
        </w:rPr>
      </w:pPr>
      <w:r>
        <w:rPr>
          <w:rFonts w:eastAsia="Calibri" w:cstheme="minorHAnsi"/>
          <w:color w:val="auto"/>
          <w:szCs w:val="20"/>
        </w:rPr>
        <w:t>Le détail des prestations figure au cahier des charges (CCP) et au bordereau des prix</w:t>
      </w:r>
      <w:r w:rsidR="00B57231">
        <w:rPr>
          <w:rFonts w:eastAsia="Calibri" w:cstheme="minorHAnsi"/>
          <w:color w:val="auto"/>
          <w:szCs w:val="20"/>
        </w:rPr>
        <w:t>.</w:t>
      </w:r>
    </w:p>
    <w:p w14:paraId="4227A396" w14:textId="77777777" w:rsidR="00F10C36" w:rsidRDefault="00F10C36" w:rsidP="00F10C36">
      <w:pPr>
        <w:spacing w:after="0" w:line="240" w:lineRule="auto"/>
        <w:jc w:val="both"/>
        <w:rPr>
          <w:rFonts w:eastAsia="Calibri" w:cstheme="minorHAnsi"/>
          <w:color w:val="auto"/>
          <w:szCs w:val="20"/>
        </w:rPr>
      </w:pPr>
    </w:p>
    <w:p w14:paraId="3290BB41" w14:textId="0CD0EF39" w:rsidR="00720AE7" w:rsidRDefault="00AF76E7" w:rsidP="00F17BD4">
      <w:pPr>
        <w:pStyle w:val="ARTICLE"/>
        <w:spacing w:after="120"/>
        <w:ind w:hanging="720"/>
        <w:outlineLvl w:val="0"/>
      </w:pPr>
      <w:r>
        <w:t>engagement du candidat</w:t>
      </w:r>
    </w:p>
    <w:p w14:paraId="6CCCDA24" w14:textId="76556DCE"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Après avoir pris connaissance du Cahier des Clauses Particulières (CCP)</w:t>
      </w:r>
      <w:r>
        <w:rPr>
          <w:rFonts w:cstheme="minorHAnsi"/>
          <w:color w:val="auto"/>
          <w:szCs w:val="20"/>
          <w:lang w:eastAsia="fr-FR"/>
        </w:rPr>
        <w:t>,</w:t>
      </w:r>
      <w:r w:rsidRPr="00F10C36">
        <w:rPr>
          <w:rFonts w:cstheme="minorHAnsi"/>
          <w:color w:val="auto"/>
          <w:szCs w:val="20"/>
          <w:lang w:eastAsia="fr-FR"/>
        </w:rPr>
        <w:t xml:space="preserve"> des pièces qui y sont mentionnées et conformément à leurs clauses et stipulations, je m'engage (nous nous engageons) sans réserve à exécuter les prestations dans les conditions définies dans lesdits documents.</w:t>
      </w:r>
    </w:p>
    <w:p w14:paraId="09D99496"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 xml:space="preserve"> </w:t>
      </w:r>
    </w:p>
    <w:p w14:paraId="7B25FB8E"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B307835" w14:textId="77777777" w:rsidR="00F10C36" w:rsidRPr="00F10C36" w:rsidRDefault="00F10C36" w:rsidP="00F10C36">
      <w:pPr>
        <w:spacing w:after="0" w:line="240" w:lineRule="auto"/>
        <w:jc w:val="both"/>
        <w:rPr>
          <w:rFonts w:cstheme="minorHAnsi"/>
          <w:color w:val="auto"/>
          <w:szCs w:val="20"/>
          <w:lang w:eastAsia="fr-FR"/>
        </w:rPr>
      </w:pPr>
    </w:p>
    <w:p w14:paraId="4C0DB7AB" w14:textId="21ACD519" w:rsidR="003C7B9A" w:rsidRDefault="00F10C36" w:rsidP="007F076F">
      <w:pPr>
        <w:spacing w:after="0" w:line="240" w:lineRule="auto"/>
        <w:jc w:val="both"/>
        <w:rPr>
          <w:rFonts w:cstheme="minorHAnsi"/>
          <w:color w:val="00417B"/>
          <w:szCs w:val="20"/>
        </w:rPr>
      </w:pPr>
      <w:r w:rsidRPr="00F10C36">
        <w:rPr>
          <w:rFonts w:cstheme="minorHAnsi"/>
          <w:color w:val="auto"/>
          <w:szCs w:val="20"/>
          <w:lang w:eastAsia="fr-FR"/>
        </w:rPr>
        <w:t>Le présent engagement me lie pour le délai de validité des offres de 1</w:t>
      </w:r>
      <w:r w:rsidR="00B57231">
        <w:rPr>
          <w:rFonts w:cstheme="minorHAnsi"/>
          <w:color w:val="auto"/>
          <w:szCs w:val="20"/>
          <w:lang w:eastAsia="fr-FR"/>
        </w:rPr>
        <w:t>2</w:t>
      </w:r>
      <w:r w:rsidRPr="00F10C36">
        <w:rPr>
          <w:rFonts w:cstheme="minorHAnsi"/>
          <w:color w:val="auto"/>
          <w:szCs w:val="20"/>
          <w:lang w:eastAsia="fr-FR"/>
        </w:rPr>
        <w:t>0 jours à compter de la date limite fixée pour la remise des offres dans le règlement de consultation.</w:t>
      </w:r>
    </w:p>
    <w:p w14:paraId="1E2004A9" w14:textId="77777777" w:rsidR="007F076F" w:rsidRPr="007F076F" w:rsidRDefault="007F076F" w:rsidP="007F076F">
      <w:pPr>
        <w:spacing w:after="0" w:line="240" w:lineRule="auto"/>
        <w:jc w:val="both"/>
        <w:rPr>
          <w:rFonts w:cstheme="minorHAnsi"/>
          <w:color w:val="00417B"/>
          <w:szCs w:val="20"/>
        </w:rPr>
      </w:pPr>
    </w:p>
    <w:p w14:paraId="6724F700" w14:textId="061E0A0B" w:rsidR="00441CDB" w:rsidRPr="000A59AD" w:rsidRDefault="00FC33E4" w:rsidP="000A59AD">
      <w:pPr>
        <w:pStyle w:val="ARTICLE"/>
        <w:spacing w:after="120"/>
        <w:ind w:hanging="720"/>
        <w:outlineLvl w:val="0"/>
        <w:rPr>
          <w:szCs w:val="20"/>
        </w:rPr>
      </w:pPr>
      <w:r>
        <w:rPr>
          <w:szCs w:val="20"/>
        </w:rPr>
        <w:lastRenderedPageBreak/>
        <w:t>DUREE D</w:t>
      </w:r>
      <w:r w:rsidR="00B16EC0">
        <w:rPr>
          <w:szCs w:val="20"/>
        </w:rPr>
        <w:t>e</w:t>
      </w:r>
      <w:r w:rsidR="00B57231">
        <w:rPr>
          <w:szCs w:val="20"/>
        </w:rPr>
        <w:t xml:space="preserve"> l’</w:t>
      </w:r>
      <w:r w:rsidR="00B16EC0">
        <w:rPr>
          <w:szCs w:val="20"/>
        </w:rPr>
        <w:t>accord-cadre</w:t>
      </w:r>
    </w:p>
    <w:p w14:paraId="6718B741" w14:textId="77777777" w:rsidR="00B57231" w:rsidRDefault="00B57231" w:rsidP="009D209E">
      <w:pPr>
        <w:autoSpaceDE w:val="0"/>
        <w:autoSpaceDN w:val="0"/>
        <w:adjustRightInd w:val="0"/>
        <w:spacing w:after="0" w:line="240" w:lineRule="auto"/>
        <w:jc w:val="both"/>
        <w:rPr>
          <w:rFonts w:eastAsia="Arial Unicode MS" w:cs="Arial"/>
          <w:kern w:val="22"/>
          <w:szCs w:val="20"/>
          <w:lang w:eastAsia="fr-FR"/>
        </w:rPr>
      </w:pPr>
      <w:r>
        <w:rPr>
          <w:rFonts w:eastAsia="Arial Unicode MS" w:cs="Arial"/>
          <w:kern w:val="22"/>
          <w:szCs w:val="20"/>
          <w:lang w:eastAsia="fr-FR"/>
        </w:rPr>
        <w:t>L</w:t>
      </w:r>
      <w:r w:rsidR="000057DB" w:rsidRPr="000057DB">
        <w:rPr>
          <w:rFonts w:eastAsia="Arial Unicode MS" w:cs="Arial"/>
          <w:kern w:val="22"/>
          <w:szCs w:val="20"/>
          <w:lang w:eastAsia="fr-FR"/>
        </w:rPr>
        <w:t>’accord-cadre est conclu pour une durée de 12 mois</w:t>
      </w:r>
      <w:r w:rsidR="000057DB">
        <w:rPr>
          <w:rFonts w:eastAsia="Arial Unicode MS" w:cs="Arial"/>
          <w:kern w:val="22"/>
          <w:szCs w:val="20"/>
          <w:lang w:eastAsia="fr-FR"/>
        </w:rPr>
        <w:t>,</w:t>
      </w:r>
      <w:r w:rsidR="000057DB" w:rsidRPr="000057DB">
        <w:rPr>
          <w:rFonts w:eastAsia="Arial Unicode MS" w:cs="Arial"/>
          <w:kern w:val="22"/>
          <w:szCs w:val="20"/>
          <w:lang w:eastAsia="fr-FR"/>
        </w:rPr>
        <w:t xml:space="preserve"> au plus tôt à compter du 1</w:t>
      </w:r>
      <w:r>
        <w:rPr>
          <w:rFonts w:eastAsia="Arial Unicode MS" w:cs="Arial"/>
          <w:kern w:val="22"/>
          <w:szCs w:val="20"/>
          <w:lang w:eastAsia="fr-FR"/>
        </w:rPr>
        <w:t>4</w:t>
      </w:r>
      <w:r w:rsidR="000057DB" w:rsidRPr="000057DB">
        <w:rPr>
          <w:rFonts w:eastAsia="Arial Unicode MS" w:cs="Arial"/>
          <w:kern w:val="22"/>
          <w:szCs w:val="20"/>
          <w:lang w:eastAsia="fr-FR"/>
        </w:rPr>
        <w:t>/</w:t>
      </w:r>
      <w:r>
        <w:rPr>
          <w:rFonts w:eastAsia="Arial Unicode MS" w:cs="Arial"/>
          <w:kern w:val="22"/>
          <w:szCs w:val="20"/>
          <w:lang w:eastAsia="fr-FR"/>
        </w:rPr>
        <w:t>11</w:t>
      </w:r>
      <w:r w:rsidR="000057DB" w:rsidRPr="000057DB">
        <w:rPr>
          <w:rFonts w:eastAsia="Arial Unicode MS" w:cs="Arial"/>
          <w:kern w:val="22"/>
          <w:szCs w:val="20"/>
          <w:lang w:eastAsia="fr-FR"/>
        </w:rPr>
        <w:t>/2025</w:t>
      </w:r>
      <w:r w:rsidR="000057DB">
        <w:rPr>
          <w:rFonts w:eastAsia="Arial Unicode MS" w:cs="Arial"/>
          <w:kern w:val="22"/>
          <w:szCs w:val="20"/>
          <w:lang w:eastAsia="fr-FR"/>
        </w:rPr>
        <w:t>,</w:t>
      </w:r>
      <w:r w:rsidR="000057DB" w:rsidRPr="000057DB">
        <w:rPr>
          <w:rFonts w:eastAsia="Arial Unicode MS" w:cs="Arial"/>
          <w:kern w:val="22"/>
          <w:szCs w:val="20"/>
          <w:lang w:eastAsia="fr-FR"/>
        </w:rPr>
        <w:t xml:space="preserve"> ou de sa date de notification si celle-ci a lieu ultérieurement.</w:t>
      </w:r>
      <w:r w:rsidR="000057DB" w:rsidRPr="009D209E">
        <w:rPr>
          <w:rFonts w:eastAsia="Arial Unicode MS" w:cs="Arial"/>
          <w:kern w:val="22"/>
          <w:szCs w:val="20"/>
          <w:lang w:eastAsia="fr-FR"/>
        </w:rPr>
        <w:t xml:space="preserve"> </w:t>
      </w:r>
    </w:p>
    <w:p w14:paraId="0AE0340B" w14:textId="77777777" w:rsidR="00B57231" w:rsidRDefault="000057DB" w:rsidP="009D209E">
      <w:pPr>
        <w:autoSpaceDE w:val="0"/>
        <w:autoSpaceDN w:val="0"/>
        <w:adjustRightInd w:val="0"/>
        <w:spacing w:after="0" w:line="240" w:lineRule="auto"/>
        <w:jc w:val="both"/>
        <w:rPr>
          <w:rFonts w:eastAsia="Arial Unicode MS" w:cs="Arial"/>
          <w:kern w:val="22"/>
          <w:szCs w:val="20"/>
          <w:lang w:eastAsia="fr-FR"/>
        </w:rPr>
      </w:pPr>
      <w:r w:rsidRPr="009D209E">
        <w:rPr>
          <w:rFonts w:eastAsia="Arial Unicode MS" w:cs="Arial"/>
          <w:kern w:val="22"/>
          <w:szCs w:val="20"/>
          <w:lang w:eastAsia="fr-FR"/>
        </w:rPr>
        <w:t>Il</w:t>
      </w:r>
      <w:r w:rsidR="009D209E" w:rsidRPr="009D209E">
        <w:rPr>
          <w:rFonts w:eastAsia="Arial Unicode MS" w:cs="Arial"/>
          <w:kern w:val="22"/>
          <w:szCs w:val="20"/>
          <w:lang w:eastAsia="fr-FR"/>
        </w:rPr>
        <w:t xml:space="preserve"> est reconductible tacitement </w:t>
      </w:r>
      <w:r w:rsidR="007F076F">
        <w:rPr>
          <w:rFonts w:eastAsia="Arial Unicode MS" w:cs="Arial"/>
          <w:kern w:val="22"/>
          <w:szCs w:val="20"/>
          <w:lang w:eastAsia="fr-FR"/>
        </w:rPr>
        <w:t xml:space="preserve">3 fois </w:t>
      </w:r>
      <w:r w:rsidR="009D209E" w:rsidRPr="009D209E">
        <w:rPr>
          <w:rFonts w:eastAsia="Arial Unicode MS" w:cs="Arial"/>
          <w:kern w:val="22"/>
          <w:szCs w:val="20"/>
          <w:lang w:eastAsia="fr-FR"/>
        </w:rPr>
        <w:t xml:space="preserve">par période </w:t>
      </w:r>
      <w:r w:rsidR="009D209E">
        <w:rPr>
          <w:rFonts w:eastAsia="Arial Unicode MS" w:cs="Arial"/>
          <w:kern w:val="22"/>
          <w:szCs w:val="20"/>
          <w:lang w:eastAsia="fr-FR"/>
        </w:rPr>
        <w:t>de 12 mois</w:t>
      </w:r>
      <w:r w:rsidR="009D209E" w:rsidRPr="009D209E">
        <w:rPr>
          <w:rFonts w:eastAsia="Arial Unicode MS" w:cs="Arial"/>
          <w:kern w:val="22"/>
          <w:szCs w:val="20"/>
          <w:lang w:eastAsia="fr-FR"/>
        </w:rPr>
        <w:t>, pour une durée</w:t>
      </w:r>
      <w:r w:rsidR="009D209E">
        <w:rPr>
          <w:rFonts w:eastAsia="Arial Unicode MS" w:cs="Arial"/>
          <w:kern w:val="22"/>
          <w:szCs w:val="20"/>
          <w:lang w:eastAsia="fr-FR"/>
        </w:rPr>
        <w:t xml:space="preserve"> contractuelle</w:t>
      </w:r>
      <w:r w:rsidR="009D209E" w:rsidRPr="009D209E">
        <w:rPr>
          <w:rFonts w:eastAsia="Arial Unicode MS" w:cs="Arial"/>
          <w:kern w:val="22"/>
          <w:szCs w:val="20"/>
          <w:lang w:eastAsia="fr-FR"/>
        </w:rPr>
        <w:t xml:space="preserve"> maximale de </w:t>
      </w:r>
      <w:r w:rsidR="009D209E">
        <w:rPr>
          <w:rFonts w:eastAsia="Arial Unicode MS" w:cs="Arial"/>
          <w:kern w:val="22"/>
          <w:szCs w:val="20"/>
          <w:lang w:eastAsia="fr-FR"/>
        </w:rPr>
        <w:t>48 mois</w:t>
      </w:r>
      <w:r w:rsidR="009D209E" w:rsidRPr="009D209E">
        <w:rPr>
          <w:rFonts w:eastAsia="Arial Unicode MS" w:cs="Arial"/>
          <w:kern w:val="22"/>
          <w:szCs w:val="20"/>
          <w:lang w:eastAsia="fr-FR"/>
        </w:rPr>
        <w:t xml:space="preserve">. </w:t>
      </w:r>
    </w:p>
    <w:p w14:paraId="6EA4695B" w14:textId="77777777" w:rsidR="00B57231" w:rsidRDefault="00B57231" w:rsidP="009D209E">
      <w:pPr>
        <w:autoSpaceDE w:val="0"/>
        <w:autoSpaceDN w:val="0"/>
        <w:adjustRightInd w:val="0"/>
        <w:spacing w:after="0" w:line="240" w:lineRule="auto"/>
        <w:jc w:val="both"/>
        <w:rPr>
          <w:rFonts w:eastAsia="Arial Unicode MS" w:cs="Arial"/>
          <w:kern w:val="22"/>
          <w:szCs w:val="20"/>
          <w:lang w:eastAsia="fr-FR"/>
        </w:rPr>
      </w:pPr>
    </w:p>
    <w:p w14:paraId="70C58C54" w14:textId="563948A3" w:rsidR="00441CDB" w:rsidRDefault="009D209E" w:rsidP="009D209E">
      <w:pPr>
        <w:autoSpaceDE w:val="0"/>
        <w:autoSpaceDN w:val="0"/>
        <w:adjustRightInd w:val="0"/>
        <w:spacing w:after="0" w:line="240" w:lineRule="auto"/>
        <w:jc w:val="both"/>
        <w:rPr>
          <w:rFonts w:eastAsia="Arial Unicode MS" w:cs="Arial"/>
          <w:kern w:val="22"/>
          <w:szCs w:val="20"/>
          <w:lang w:eastAsia="fr-FR"/>
        </w:rPr>
      </w:pPr>
      <w:r w:rsidRPr="009D209E">
        <w:rPr>
          <w:rFonts w:eastAsia="Arial Unicode MS" w:cs="Arial"/>
          <w:kern w:val="22"/>
          <w:szCs w:val="20"/>
          <w:lang w:eastAsia="fr-FR"/>
        </w:rPr>
        <w:t>L’acheteur peut mettre fin au contrat, sans indemnité, à la fin de chaque période annuelle, par lettre recommandée avec accusé de réception, qui sera notifiée au plus tard deux mois avant la fin de la période annuelle en cours.</w:t>
      </w:r>
    </w:p>
    <w:p w14:paraId="7806D952" w14:textId="77777777" w:rsidR="009D209E" w:rsidRPr="009D209E" w:rsidRDefault="009D209E" w:rsidP="009D209E">
      <w:pPr>
        <w:autoSpaceDE w:val="0"/>
        <w:autoSpaceDN w:val="0"/>
        <w:adjustRightInd w:val="0"/>
        <w:spacing w:after="0" w:line="240" w:lineRule="auto"/>
        <w:jc w:val="both"/>
        <w:rPr>
          <w:rFonts w:eastAsia="Arial Unicode MS" w:cs="Arial"/>
          <w:kern w:val="22"/>
          <w:szCs w:val="20"/>
          <w:lang w:eastAsia="fr-FR"/>
        </w:rPr>
      </w:pPr>
    </w:p>
    <w:p w14:paraId="7FB3ED1D" w14:textId="324C668C" w:rsidR="00391410" w:rsidRPr="00971ECA" w:rsidRDefault="00391410" w:rsidP="00971ECA">
      <w:pPr>
        <w:pStyle w:val="ARTICLE"/>
        <w:spacing w:after="120"/>
        <w:ind w:hanging="720"/>
        <w:outlineLvl w:val="0"/>
        <w:rPr>
          <w:szCs w:val="20"/>
        </w:rPr>
      </w:pPr>
      <w:r>
        <w:rPr>
          <w:szCs w:val="20"/>
        </w:rPr>
        <w:t>PRIX</w:t>
      </w:r>
      <w:r w:rsidR="00D669A3">
        <w:rPr>
          <w:szCs w:val="20"/>
        </w:rPr>
        <w:t xml:space="preserve"> </w:t>
      </w:r>
    </w:p>
    <w:p w14:paraId="2ED27630" w14:textId="4D93145D" w:rsidR="0055508B" w:rsidRPr="0095770B" w:rsidRDefault="000C72E5" w:rsidP="009E7CFE">
      <w:pPr>
        <w:autoSpaceDE w:val="0"/>
        <w:autoSpaceDN w:val="0"/>
        <w:adjustRightInd w:val="0"/>
        <w:spacing w:after="0" w:line="240" w:lineRule="auto"/>
        <w:jc w:val="both"/>
        <w:rPr>
          <w:rFonts w:cstheme="minorHAnsi"/>
          <w:color w:val="auto"/>
          <w:szCs w:val="20"/>
        </w:rPr>
      </w:pPr>
      <w:r>
        <w:rPr>
          <w:rFonts w:cstheme="minorHAnsi"/>
          <w:color w:val="auto"/>
          <w:szCs w:val="20"/>
        </w:rPr>
        <w:t>L</w:t>
      </w:r>
      <w:r w:rsidR="00B15915">
        <w:rPr>
          <w:rFonts w:cstheme="minorHAnsi"/>
          <w:color w:val="auto"/>
          <w:szCs w:val="20"/>
        </w:rPr>
        <w:t>’accord-cadre est conclu sans montant minimum et avec le montant annuel maximum suivant :</w:t>
      </w:r>
    </w:p>
    <w:p w14:paraId="55567055" w14:textId="77777777" w:rsidR="004E20E9" w:rsidRPr="0095770B" w:rsidRDefault="004E20E9" w:rsidP="009E7CFE">
      <w:pPr>
        <w:autoSpaceDE w:val="0"/>
        <w:autoSpaceDN w:val="0"/>
        <w:adjustRightInd w:val="0"/>
        <w:spacing w:after="0" w:line="240" w:lineRule="auto"/>
        <w:jc w:val="both"/>
        <w:rPr>
          <w:rFonts w:cstheme="minorHAnsi"/>
          <w:color w:val="auto"/>
          <w:szCs w:val="20"/>
        </w:rPr>
      </w:pPr>
    </w:p>
    <w:p w14:paraId="5065ACF4" w14:textId="77777777" w:rsidR="00B15915" w:rsidRPr="00CD32F2" w:rsidRDefault="00B15915" w:rsidP="00B15915">
      <w:pPr>
        <w:numPr>
          <w:ilvl w:val="0"/>
          <w:numId w:val="16"/>
        </w:numPr>
        <w:spacing w:after="0" w:line="336" w:lineRule="auto"/>
        <w:jc w:val="both"/>
      </w:pPr>
      <w:r w:rsidRPr="00CD32F2">
        <w:t>Lot 2 – Gestion du flux sortant et affranchissement du courrier Grand Lille – Région Hauts de France</w:t>
      </w:r>
      <w:r>
        <w:t> : 95 000 € HT ;</w:t>
      </w:r>
    </w:p>
    <w:p w14:paraId="2AE08513" w14:textId="77777777" w:rsidR="00B15915" w:rsidRDefault="00B15915" w:rsidP="009D209E">
      <w:pPr>
        <w:autoSpaceDE w:val="0"/>
        <w:autoSpaceDN w:val="0"/>
        <w:adjustRightInd w:val="0"/>
        <w:spacing w:after="0" w:line="240" w:lineRule="auto"/>
        <w:jc w:val="both"/>
        <w:rPr>
          <w:rFonts w:cstheme="minorHAnsi"/>
          <w:color w:val="auto"/>
          <w:szCs w:val="20"/>
        </w:rPr>
      </w:pPr>
    </w:p>
    <w:p w14:paraId="42B2B62D" w14:textId="28623502" w:rsidR="009D209E" w:rsidRPr="009D209E" w:rsidRDefault="009D209E" w:rsidP="009D209E">
      <w:pPr>
        <w:autoSpaceDE w:val="0"/>
        <w:autoSpaceDN w:val="0"/>
        <w:adjustRightInd w:val="0"/>
        <w:spacing w:after="0" w:line="240" w:lineRule="auto"/>
        <w:jc w:val="both"/>
        <w:rPr>
          <w:rFonts w:cstheme="minorHAnsi"/>
          <w:color w:val="auto"/>
          <w:szCs w:val="20"/>
        </w:rPr>
      </w:pPr>
      <w:r w:rsidRPr="009D209E">
        <w:rPr>
          <w:rFonts w:cstheme="minorHAnsi"/>
          <w:color w:val="auto"/>
          <w:szCs w:val="20"/>
        </w:rPr>
        <w:t>Les prix de l’accord-cadre sont les prix unitaires figurant au bordereau des prix unitaires (BPU)</w:t>
      </w:r>
      <w:r w:rsidR="000C72E5">
        <w:rPr>
          <w:rFonts w:cstheme="minorHAnsi"/>
          <w:color w:val="auto"/>
          <w:szCs w:val="20"/>
        </w:rPr>
        <w:t>.</w:t>
      </w:r>
    </w:p>
    <w:p w14:paraId="5D03B8BC" w14:textId="77777777" w:rsidR="009D209E" w:rsidRPr="009D209E" w:rsidRDefault="009D209E" w:rsidP="009D209E">
      <w:pPr>
        <w:autoSpaceDE w:val="0"/>
        <w:autoSpaceDN w:val="0"/>
        <w:adjustRightInd w:val="0"/>
        <w:spacing w:after="0" w:line="240" w:lineRule="auto"/>
        <w:jc w:val="both"/>
        <w:rPr>
          <w:rFonts w:cstheme="minorHAnsi"/>
          <w:color w:val="auto"/>
          <w:szCs w:val="20"/>
        </w:rPr>
      </w:pPr>
    </w:p>
    <w:p w14:paraId="73F445AA" w14:textId="48992B5E" w:rsidR="009D209E" w:rsidRDefault="009D209E" w:rsidP="009D209E">
      <w:pPr>
        <w:autoSpaceDE w:val="0"/>
        <w:autoSpaceDN w:val="0"/>
        <w:adjustRightInd w:val="0"/>
        <w:spacing w:after="0" w:line="240" w:lineRule="auto"/>
        <w:jc w:val="both"/>
        <w:rPr>
          <w:rFonts w:cstheme="minorHAnsi"/>
          <w:color w:val="auto"/>
          <w:szCs w:val="20"/>
        </w:rPr>
      </w:pPr>
      <w:r w:rsidRPr="009D209E">
        <w:rPr>
          <w:rFonts w:cstheme="minorHAnsi"/>
          <w:color w:val="auto"/>
          <w:szCs w:val="20"/>
        </w:rPr>
        <w:t>En cas de groupement conjoint, répartition des prestations : la répartition entre co-traitant sera déterminée dans chaque bon de commande</w:t>
      </w:r>
      <w:r w:rsidR="00B325FA">
        <w:rPr>
          <w:rFonts w:cstheme="minorHAnsi"/>
          <w:color w:val="auto"/>
          <w:szCs w:val="20"/>
        </w:rPr>
        <w:t>.</w:t>
      </w: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E31D4D6" w14:textId="1E3652CD" w:rsidR="00FC33E4" w:rsidRDefault="00103961" w:rsidP="006D0285">
      <w:pPr>
        <w:pStyle w:val="ARTICLE"/>
        <w:spacing w:after="120"/>
        <w:ind w:hanging="720"/>
        <w:outlineLvl w:val="0"/>
      </w:pPr>
      <w:r>
        <w:rPr>
          <w:szCs w:val="20"/>
        </w:rPr>
        <w:t>sous-traitance</w:t>
      </w:r>
    </w:p>
    <w:p w14:paraId="3C11C8A9" w14:textId="77777777" w:rsidR="00B503D8" w:rsidRPr="00B503D8" w:rsidRDefault="00B503D8" w:rsidP="00B503D8">
      <w:pPr>
        <w:spacing w:before="120"/>
        <w:jc w:val="both"/>
        <w:rPr>
          <w:rFonts w:cs="Arial"/>
        </w:rPr>
      </w:pPr>
      <w:bookmarkStart w:id="14" w:name="_Hlk194872431"/>
      <w:r w:rsidRPr="00B503D8">
        <w:rPr>
          <w:rFonts w:cs="Arial"/>
        </w:rPr>
        <w:t xml:space="preserve">En cas de sous-traitance, le titulaire doit en informer l’acheteur avant tout commencement d’exécution des prestations sous-traitées. A cette fin, le titulaire complète la déclaration de sous-traitance (formulaire DC4). Ce formulaire constitue une demande d'acceptation d'un (des) sous-traitant(s) concerné(s) et d'agrément de ses (leurs) conditions de paiement. </w:t>
      </w:r>
    </w:p>
    <w:p w14:paraId="114BBDEF" w14:textId="77777777" w:rsidR="00B503D8" w:rsidRPr="00B503D8" w:rsidRDefault="00B503D8" w:rsidP="00B503D8">
      <w:pPr>
        <w:spacing w:before="120"/>
        <w:jc w:val="both"/>
        <w:rPr>
          <w:rFonts w:cs="Arial"/>
        </w:rPr>
      </w:pPr>
      <w:r w:rsidRPr="00B503D8">
        <w:rPr>
          <w:rFonts w:cs="Arial"/>
        </w:rPr>
        <w:t>Cet acte spécial doit être établi en autant d'exemplaires qu'il existe de sous-traitants.</w:t>
      </w:r>
    </w:p>
    <w:p w14:paraId="6732280E" w14:textId="0A378AE3" w:rsidR="00E57AF3" w:rsidRPr="00E57AF3" w:rsidRDefault="00B503D8" w:rsidP="00E57AF3">
      <w:pPr>
        <w:spacing w:before="120"/>
        <w:jc w:val="both"/>
        <w:rPr>
          <w:rFonts w:cs="Arial"/>
        </w:rPr>
      </w:pPr>
      <w:r w:rsidRPr="00B503D8">
        <w:rPr>
          <w:rFonts w:cs="Arial"/>
        </w:rPr>
        <w:t>Il indique la nature et le montant des prestations qui est envisager de faire exécuter par un (des) sous-traitant(s), leur(s) nom(s) ainsi que leurs conditions de paiement.</w:t>
      </w:r>
    </w:p>
    <w:bookmarkEnd w:id="14"/>
    <w:p w14:paraId="1819E8D3" w14:textId="77337C4A" w:rsidR="00CA5E73" w:rsidRPr="00CA5E73" w:rsidRDefault="00CA5E73" w:rsidP="00CA5E73">
      <w:pPr>
        <w:pStyle w:val="ARTICLE"/>
        <w:spacing w:after="120"/>
        <w:ind w:hanging="720"/>
        <w:outlineLvl w:val="0"/>
      </w:pPr>
      <w:r w:rsidRPr="00CA5E73">
        <w:t>PAIEMENT - AVANCE</w:t>
      </w:r>
    </w:p>
    <w:p w14:paraId="3463C53D" w14:textId="64613ECB"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w:t>
      </w:r>
    </w:p>
    <w:p w14:paraId="729275E5" w14:textId="77777777" w:rsidR="00CA5E73" w:rsidRPr="009402CB"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00417B"/>
          <w:sz w:val="20"/>
          <w:szCs w:val="20"/>
          <w:lang w:eastAsia="zh-CN"/>
        </w:rPr>
      </w:pPr>
      <w:r w:rsidRPr="009402CB">
        <w:rPr>
          <w:rFonts w:asciiTheme="minorHAnsi" w:hAnsiTheme="minorHAnsi" w:cstheme="minorHAnsi"/>
          <w:b/>
          <w:i/>
          <w:color w:val="00417B"/>
          <w:sz w:val="20"/>
          <w:szCs w:val="20"/>
          <w:lang w:eastAsia="zh-CN"/>
        </w:rPr>
        <w:t>Joindre un ou des relevé(s) d’identité bancaire ou postal.</w:t>
      </w:r>
    </w:p>
    <w:p w14:paraId="22B16A1F" w14:textId="0C6F1E9A"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L’acheteur se libérera des sommes dues au titre du présent accord-cadre en faisant porter le montant au crédit du compte ouvert :</w:t>
      </w:r>
    </w:p>
    <w:p w14:paraId="53F7409B" w14:textId="1DF5AC7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titulaire unique, les paiements sont effectués sur le compte dont le RIB est annexé.</w:t>
      </w:r>
    </w:p>
    <w:p w14:paraId="0930CB5C" w14:textId="3099EC1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groupement, les paiements sont à effectuer sur (cocher la case correspondante) :</w:t>
      </w:r>
    </w:p>
    <w:p w14:paraId="159B2A43" w14:textId="74E57B96"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lastRenderedPageBreak/>
        <w:t>☐</w:t>
      </w:r>
      <w:r w:rsidRPr="00B40B72">
        <w:rPr>
          <w:rFonts w:cs="Arial"/>
          <w:bCs/>
          <w:szCs w:val="20"/>
        </w:rPr>
        <w:t xml:space="preserve"> Le compte du mandataire (joindre l’habilitation de chaque cotraitant et le RIB)</w:t>
      </w:r>
    </w:p>
    <w:p w14:paraId="2F8BECFE" w14:textId="22C31218"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Un compte unique ouvert au nom du groupement (joindre le RIB)</w:t>
      </w:r>
    </w:p>
    <w:p w14:paraId="260F9B53" w14:textId="77777777"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Les comptes de chaque cotraitant selon répartition à annexer (joindre les RIB)</w:t>
      </w:r>
    </w:p>
    <w:p w14:paraId="3FC68AD5" w14:textId="77777777" w:rsidR="00B40B72" w:rsidRPr="00B40B72" w:rsidRDefault="00B40B72" w:rsidP="00B40B72">
      <w:pPr>
        <w:tabs>
          <w:tab w:val="left" w:pos="426"/>
        </w:tabs>
        <w:suppressAutoHyphens/>
        <w:spacing w:before="120" w:after="120" w:line="240" w:lineRule="auto"/>
        <w:rPr>
          <w:rFonts w:cs="Arial"/>
          <w:bCs/>
          <w:szCs w:val="20"/>
        </w:rPr>
      </w:pPr>
    </w:p>
    <w:p w14:paraId="3EC8D263" w14:textId="77777777"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Toutefois, l’acheteur se libérera des sommes dues aux sous-traitants payés directement en faisant porter les montants aux crédits des comptes désignés dans les annexes, les avenants ou les actes spéciaux.</w:t>
      </w:r>
    </w:p>
    <w:p w14:paraId="393C04F8" w14:textId="77777777" w:rsidR="00B40B72" w:rsidRPr="00B40B72" w:rsidRDefault="00B40B72" w:rsidP="00B40B72">
      <w:pPr>
        <w:tabs>
          <w:tab w:val="left" w:pos="426"/>
        </w:tabs>
        <w:suppressAutoHyphens/>
        <w:spacing w:before="120" w:after="120" w:line="240" w:lineRule="auto"/>
        <w:rPr>
          <w:rFonts w:cs="Arial"/>
          <w:bCs/>
          <w:szCs w:val="20"/>
        </w:rPr>
      </w:pPr>
    </w:p>
    <w:p w14:paraId="6FFAC230" w14:textId="4E97723D" w:rsidR="00CA5E73" w:rsidRPr="00CA5E73" w:rsidRDefault="00B40B72" w:rsidP="00B40B72">
      <w:pPr>
        <w:tabs>
          <w:tab w:val="left" w:pos="426"/>
        </w:tabs>
        <w:suppressAutoHyphens/>
        <w:spacing w:before="120" w:after="120" w:line="240" w:lineRule="auto"/>
        <w:rPr>
          <w:rFonts w:eastAsia="Times New Roman" w:cstheme="minorHAnsi"/>
          <w:b/>
          <w:color w:val="auto"/>
          <w:szCs w:val="20"/>
          <w:lang w:eastAsia="zh-CN"/>
        </w:rPr>
      </w:pPr>
      <w:r w:rsidRPr="00B40B72">
        <w:rPr>
          <w:rFonts w:cs="Arial"/>
          <w:bCs/>
          <w:szCs w:val="20"/>
        </w:rPr>
        <w:t>Le règlement de la prestation se fera par mandat administratif à 30 jours.</w:t>
      </w:r>
    </w:p>
    <w:p w14:paraId="01F89DEF" w14:textId="08896B0F" w:rsidR="00CA5E73"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w:t>
      </w:r>
      <w:r w:rsidR="00B40B72">
        <w:rPr>
          <w:rFonts w:ascii="Calibri" w:eastAsia="Calibri" w:hAnsi="Calibri" w:cs="Arial"/>
          <w:color w:val="00B0F0"/>
          <w:szCs w:val="20"/>
          <w:u w:val="single"/>
        </w:rPr>
        <w:t>2</w:t>
      </w:r>
      <w:r w:rsidR="00CA5E73" w:rsidRPr="00391410">
        <w:rPr>
          <w:rFonts w:ascii="Calibri" w:eastAsia="Calibri" w:hAnsi="Calibri" w:cs="Arial"/>
          <w:color w:val="00B0F0"/>
          <w:szCs w:val="20"/>
          <w:u w:val="single"/>
        </w:rPr>
        <w:t xml:space="preserve">– Avance </w:t>
      </w:r>
    </w:p>
    <w:p w14:paraId="39CF7BEB" w14:textId="1EC6F5C9" w:rsidR="00CA5E73" w:rsidRPr="007B027E" w:rsidRDefault="00CA5E73" w:rsidP="007B027E">
      <w:pPr>
        <w:spacing w:before="120"/>
        <w:jc w:val="both"/>
        <w:rPr>
          <w:rFonts w:cs="Arial"/>
          <w:bCs/>
          <w:szCs w:val="20"/>
        </w:rPr>
      </w:pPr>
      <w:r w:rsidRPr="007B027E">
        <w:rPr>
          <w:rFonts w:cs="Arial"/>
          <w:bCs/>
          <w:szCs w:val="20"/>
        </w:rPr>
        <w:t>Je renonce au bénéfice de l'avance :</w:t>
      </w:r>
      <w:r w:rsidRPr="007B027E">
        <w:rPr>
          <w:rFonts w:cs="Arial"/>
          <w:bCs/>
          <w:szCs w:val="20"/>
        </w:rPr>
        <w:tab/>
      </w:r>
      <w:r w:rsidRPr="007B027E">
        <w:rPr>
          <w:rFonts w:cs="Arial"/>
          <w:bCs/>
          <w:szCs w:val="20"/>
        </w:rPr>
        <w:tab/>
      </w:r>
      <w:r w:rsidRPr="007B027E">
        <w:rPr>
          <w:rFonts w:cs="Arial"/>
          <w:bCs/>
          <w:szCs w:val="20"/>
        </w:rPr>
        <w:tab/>
      </w:r>
      <w:r w:rsidRPr="007B027E">
        <w:rPr>
          <w:rFonts w:cs="Arial"/>
          <w:bCs/>
          <w:szCs w:val="20"/>
        </w:rPr>
        <w:tab/>
      </w:r>
      <w:r w:rsidRPr="007B027E">
        <w:rPr>
          <w:rFonts w:cs="Arial"/>
          <w:bCs/>
          <w:szCs w:val="20"/>
        </w:rPr>
        <w:sym w:font="Wingdings" w:char="F06F"/>
      </w:r>
      <w:r w:rsidRPr="007B027E">
        <w:rPr>
          <w:rFonts w:cs="Arial"/>
          <w:bCs/>
          <w:szCs w:val="20"/>
        </w:rPr>
        <w:tab/>
        <w:t>OUI</w:t>
      </w:r>
    </w:p>
    <w:p w14:paraId="68201DB2" w14:textId="3CD0C709" w:rsidR="004E20E9" w:rsidRDefault="00B67E34" w:rsidP="00CA5E73">
      <w:pPr>
        <w:tabs>
          <w:tab w:val="left" w:pos="3005"/>
        </w:tabs>
        <w:rPr>
          <w:rFonts w:cs="Arial"/>
          <w:bCs/>
          <w:szCs w:val="20"/>
        </w:rPr>
      </w:pPr>
      <w:r>
        <w:rPr>
          <w:rFonts w:cs="Arial"/>
          <w:bCs/>
          <w:szCs w:val="20"/>
        </w:rPr>
        <w:t xml:space="preserve">Les modalités de versement de l’avance </w:t>
      </w:r>
      <w:r w:rsidRPr="00563AAB">
        <w:rPr>
          <w:rFonts w:cs="Arial"/>
          <w:bCs/>
          <w:szCs w:val="20"/>
        </w:rPr>
        <w:t xml:space="preserve">sont détaillées à l’article </w:t>
      </w:r>
      <w:r w:rsidR="00563AAB" w:rsidRPr="00563AAB">
        <w:rPr>
          <w:rFonts w:cs="Arial"/>
          <w:bCs/>
          <w:szCs w:val="20"/>
        </w:rPr>
        <w:t>6.6</w:t>
      </w:r>
      <w:r w:rsidRPr="00563AAB">
        <w:rPr>
          <w:rFonts w:cs="Arial"/>
          <w:bCs/>
          <w:szCs w:val="20"/>
        </w:rPr>
        <w:t xml:space="preserve"> du cahier</w:t>
      </w:r>
      <w:r>
        <w:rPr>
          <w:rFonts w:cs="Arial"/>
          <w:bCs/>
          <w:szCs w:val="20"/>
        </w:rPr>
        <w:t xml:space="preserve"> des clauses </w:t>
      </w:r>
      <w:r w:rsidR="008B74AA">
        <w:rPr>
          <w:rFonts w:cs="Arial"/>
          <w:bCs/>
          <w:szCs w:val="20"/>
        </w:rPr>
        <w:t>particulières</w:t>
      </w:r>
      <w:r>
        <w:rPr>
          <w:rFonts w:cs="Arial"/>
          <w:bCs/>
          <w:szCs w:val="20"/>
        </w:rPr>
        <w:t xml:space="preserve"> (CCP).</w:t>
      </w:r>
    </w:p>
    <w:p w14:paraId="31B449FA" w14:textId="77777777" w:rsidR="00B40B72" w:rsidRDefault="00B40B72" w:rsidP="00CA5E73">
      <w:pPr>
        <w:tabs>
          <w:tab w:val="left" w:pos="3005"/>
        </w:tabs>
        <w:rPr>
          <w:rFonts w:eastAsia="Times New Roman" w:cstheme="minorHAnsi"/>
          <w:i/>
          <w:color w:val="auto"/>
          <w:szCs w:val="20"/>
          <w:lang w:eastAsia="zh-CN"/>
        </w:rPr>
      </w:pPr>
    </w:p>
    <w:p w14:paraId="33202875" w14:textId="77777777" w:rsidR="004E20E9" w:rsidRDefault="004E20E9" w:rsidP="00CA5E73">
      <w:pPr>
        <w:tabs>
          <w:tab w:val="left" w:pos="3005"/>
        </w:tabs>
        <w:rPr>
          <w:rFonts w:eastAsia="Times New Roman" w:cstheme="minorHAnsi"/>
          <w:i/>
          <w:color w:val="auto"/>
          <w:szCs w:val="20"/>
          <w:lang w:eastAsia="zh-CN"/>
        </w:rPr>
      </w:pPr>
    </w:p>
    <w:p w14:paraId="57DDEE66" w14:textId="77777777" w:rsidR="008E2993" w:rsidRDefault="008E2993" w:rsidP="00CA5E73">
      <w:pPr>
        <w:tabs>
          <w:tab w:val="left" w:pos="3005"/>
        </w:tabs>
        <w:rPr>
          <w:rFonts w:eastAsia="Times New Roman" w:cstheme="minorHAnsi"/>
          <w:i/>
          <w:color w:val="auto"/>
          <w:szCs w:val="20"/>
          <w:lang w:eastAsia="zh-CN"/>
        </w:rPr>
      </w:pPr>
    </w:p>
    <w:p w14:paraId="780FB67D" w14:textId="77777777" w:rsidR="008E2993" w:rsidRDefault="008E2993" w:rsidP="00CA5E73">
      <w:pPr>
        <w:tabs>
          <w:tab w:val="left" w:pos="3005"/>
        </w:tabs>
        <w:rPr>
          <w:rFonts w:eastAsia="Times New Roman" w:cstheme="minorHAnsi"/>
          <w:i/>
          <w:color w:val="auto"/>
          <w:szCs w:val="20"/>
          <w:lang w:eastAsia="zh-CN"/>
        </w:rPr>
      </w:pPr>
    </w:p>
    <w:p w14:paraId="0DD8C7C8" w14:textId="77777777" w:rsidR="008E2993" w:rsidRDefault="008E2993" w:rsidP="00CA5E73">
      <w:pPr>
        <w:tabs>
          <w:tab w:val="left" w:pos="3005"/>
        </w:tabs>
        <w:rPr>
          <w:rFonts w:eastAsia="Times New Roman" w:cstheme="minorHAnsi"/>
          <w:i/>
          <w:color w:val="auto"/>
          <w:szCs w:val="20"/>
          <w:lang w:eastAsia="zh-CN"/>
        </w:rPr>
      </w:pPr>
    </w:p>
    <w:p w14:paraId="231E0F51" w14:textId="77777777" w:rsidR="006E54AA" w:rsidRDefault="006E54AA" w:rsidP="00CA5E73">
      <w:pPr>
        <w:tabs>
          <w:tab w:val="left" w:pos="3005"/>
        </w:tabs>
        <w:rPr>
          <w:rFonts w:eastAsia="Times New Roman" w:cstheme="minorHAnsi"/>
          <w:i/>
          <w:color w:val="auto"/>
          <w:szCs w:val="20"/>
          <w:lang w:eastAsia="zh-CN"/>
        </w:rPr>
      </w:pPr>
    </w:p>
    <w:p w14:paraId="4F669181" w14:textId="77777777" w:rsidR="000C72E5" w:rsidRDefault="000C72E5" w:rsidP="00CA5E73">
      <w:pPr>
        <w:tabs>
          <w:tab w:val="left" w:pos="3005"/>
        </w:tabs>
        <w:rPr>
          <w:rFonts w:eastAsia="Times New Roman" w:cstheme="minorHAnsi"/>
          <w:i/>
          <w:color w:val="auto"/>
          <w:szCs w:val="20"/>
          <w:lang w:eastAsia="zh-CN"/>
        </w:rPr>
      </w:pPr>
    </w:p>
    <w:p w14:paraId="7EED7B48" w14:textId="77777777" w:rsidR="000C72E5" w:rsidRDefault="000C72E5" w:rsidP="00CA5E73">
      <w:pPr>
        <w:tabs>
          <w:tab w:val="left" w:pos="3005"/>
        </w:tabs>
        <w:rPr>
          <w:rFonts w:eastAsia="Times New Roman" w:cstheme="minorHAnsi"/>
          <w:i/>
          <w:color w:val="auto"/>
          <w:szCs w:val="20"/>
          <w:lang w:eastAsia="zh-CN"/>
        </w:rPr>
      </w:pPr>
    </w:p>
    <w:p w14:paraId="38ACB673" w14:textId="77777777" w:rsidR="000C72E5" w:rsidRDefault="000C72E5" w:rsidP="00CA5E73">
      <w:pPr>
        <w:tabs>
          <w:tab w:val="left" w:pos="3005"/>
        </w:tabs>
        <w:rPr>
          <w:rFonts w:eastAsia="Times New Roman" w:cstheme="minorHAnsi"/>
          <w:i/>
          <w:color w:val="auto"/>
          <w:szCs w:val="20"/>
          <w:lang w:eastAsia="zh-CN"/>
        </w:rPr>
      </w:pPr>
    </w:p>
    <w:p w14:paraId="37FB0824" w14:textId="77777777" w:rsidR="000C72E5" w:rsidRDefault="000C72E5" w:rsidP="00CA5E73">
      <w:pPr>
        <w:tabs>
          <w:tab w:val="left" w:pos="3005"/>
        </w:tabs>
        <w:rPr>
          <w:rFonts w:eastAsia="Times New Roman" w:cstheme="minorHAnsi"/>
          <w:i/>
          <w:color w:val="auto"/>
          <w:szCs w:val="20"/>
          <w:lang w:eastAsia="zh-CN"/>
        </w:rPr>
      </w:pPr>
    </w:p>
    <w:p w14:paraId="6556AA71" w14:textId="77777777" w:rsidR="000C72E5" w:rsidRDefault="000C72E5" w:rsidP="00CA5E73">
      <w:pPr>
        <w:tabs>
          <w:tab w:val="left" w:pos="3005"/>
        </w:tabs>
        <w:rPr>
          <w:rFonts w:eastAsia="Times New Roman" w:cstheme="minorHAnsi"/>
          <w:i/>
          <w:color w:val="auto"/>
          <w:szCs w:val="20"/>
          <w:lang w:eastAsia="zh-CN"/>
        </w:rPr>
      </w:pPr>
    </w:p>
    <w:p w14:paraId="43D397C6" w14:textId="77777777" w:rsidR="000C72E5" w:rsidRDefault="000C72E5" w:rsidP="00CA5E73">
      <w:pPr>
        <w:tabs>
          <w:tab w:val="left" w:pos="3005"/>
        </w:tabs>
        <w:rPr>
          <w:rFonts w:eastAsia="Times New Roman" w:cstheme="minorHAnsi"/>
          <w:i/>
          <w:color w:val="auto"/>
          <w:szCs w:val="20"/>
          <w:lang w:eastAsia="zh-CN"/>
        </w:rPr>
      </w:pPr>
    </w:p>
    <w:p w14:paraId="6C475C98" w14:textId="77777777" w:rsidR="000C72E5" w:rsidRDefault="000C72E5" w:rsidP="00CA5E73">
      <w:pPr>
        <w:tabs>
          <w:tab w:val="left" w:pos="3005"/>
        </w:tabs>
        <w:rPr>
          <w:rFonts w:eastAsia="Times New Roman" w:cstheme="minorHAnsi"/>
          <w:i/>
          <w:color w:val="auto"/>
          <w:szCs w:val="20"/>
          <w:lang w:eastAsia="zh-CN"/>
        </w:rPr>
      </w:pPr>
    </w:p>
    <w:p w14:paraId="1CCA914C" w14:textId="77777777" w:rsidR="000C72E5" w:rsidRDefault="000C72E5" w:rsidP="00CA5E73">
      <w:pPr>
        <w:tabs>
          <w:tab w:val="left" w:pos="3005"/>
        </w:tabs>
        <w:rPr>
          <w:rFonts w:eastAsia="Times New Roman" w:cstheme="minorHAnsi"/>
          <w:i/>
          <w:color w:val="auto"/>
          <w:szCs w:val="20"/>
          <w:lang w:eastAsia="zh-CN"/>
        </w:rPr>
      </w:pPr>
    </w:p>
    <w:p w14:paraId="5CC67800" w14:textId="77777777" w:rsidR="000C72E5" w:rsidRDefault="000C72E5" w:rsidP="00CA5E73">
      <w:pPr>
        <w:tabs>
          <w:tab w:val="left" w:pos="3005"/>
        </w:tabs>
        <w:rPr>
          <w:rFonts w:eastAsia="Times New Roman" w:cstheme="minorHAnsi"/>
          <w:i/>
          <w:color w:val="auto"/>
          <w:szCs w:val="20"/>
          <w:lang w:eastAsia="zh-CN"/>
        </w:rPr>
      </w:pPr>
    </w:p>
    <w:p w14:paraId="3EECE618" w14:textId="77777777" w:rsidR="000C72E5" w:rsidRDefault="000C72E5" w:rsidP="00CA5E73">
      <w:pPr>
        <w:tabs>
          <w:tab w:val="left" w:pos="3005"/>
        </w:tabs>
        <w:rPr>
          <w:rFonts w:eastAsia="Times New Roman" w:cstheme="minorHAnsi"/>
          <w:i/>
          <w:color w:val="auto"/>
          <w:szCs w:val="20"/>
          <w:lang w:eastAsia="zh-CN"/>
        </w:rPr>
      </w:pPr>
    </w:p>
    <w:p w14:paraId="4996D6F5" w14:textId="77777777" w:rsidR="000C72E5" w:rsidRDefault="000C72E5" w:rsidP="00CA5E73">
      <w:pPr>
        <w:tabs>
          <w:tab w:val="left" w:pos="3005"/>
        </w:tabs>
        <w:rPr>
          <w:rFonts w:eastAsia="Times New Roman" w:cstheme="minorHAnsi"/>
          <w:i/>
          <w:color w:val="auto"/>
          <w:szCs w:val="20"/>
          <w:lang w:eastAsia="zh-CN"/>
        </w:rPr>
      </w:pPr>
    </w:p>
    <w:p w14:paraId="23C6F3FB" w14:textId="77777777" w:rsidR="000C72E5" w:rsidRDefault="000C72E5" w:rsidP="00CA5E73">
      <w:pPr>
        <w:tabs>
          <w:tab w:val="left" w:pos="3005"/>
        </w:tabs>
        <w:rPr>
          <w:rFonts w:eastAsia="Times New Roman" w:cstheme="minorHAnsi"/>
          <w:i/>
          <w:color w:val="auto"/>
          <w:szCs w:val="20"/>
          <w:lang w:eastAsia="zh-CN"/>
        </w:rPr>
      </w:pPr>
    </w:p>
    <w:p w14:paraId="3CAF0020" w14:textId="77777777" w:rsidR="000C72E5" w:rsidRDefault="000C72E5" w:rsidP="00CA5E73">
      <w:pPr>
        <w:tabs>
          <w:tab w:val="left" w:pos="3005"/>
        </w:tabs>
        <w:rPr>
          <w:rFonts w:eastAsia="Times New Roman" w:cstheme="minorHAnsi"/>
          <w:i/>
          <w:color w:val="auto"/>
          <w:szCs w:val="20"/>
          <w:lang w:eastAsia="zh-CN"/>
        </w:rPr>
      </w:pPr>
    </w:p>
    <w:p w14:paraId="644A9BFB" w14:textId="77777777" w:rsidR="000C72E5" w:rsidRDefault="000C72E5" w:rsidP="00CA5E73">
      <w:pPr>
        <w:tabs>
          <w:tab w:val="left" w:pos="3005"/>
        </w:tabs>
        <w:rPr>
          <w:rFonts w:eastAsia="Times New Roman" w:cstheme="minorHAnsi"/>
          <w:i/>
          <w:color w:val="auto"/>
          <w:szCs w:val="20"/>
          <w:lang w:eastAsia="zh-CN"/>
        </w:rPr>
      </w:pPr>
    </w:p>
    <w:p w14:paraId="6C315AFC" w14:textId="77777777" w:rsidR="008E2993" w:rsidRDefault="008E2993" w:rsidP="00CA5E73">
      <w:pPr>
        <w:tabs>
          <w:tab w:val="left" w:pos="3005"/>
        </w:tabs>
        <w:rPr>
          <w:rFonts w:eastAsia="Times New Roman" w:cstheme="minorHAnsi"/>
          <w:i/>
          <w:color w:val="auto"/>
          <w:szCs w:val="20"/>
          <w:lang w:eastAsia="zh-CN"/>
        </w:rPr>
      </w:pPr>
    </w:p>
    <w:p w14:paraId="327DB3BD" w14:textId="7890891C" w:rsidR="00751DFC" w:rsidRDefault="00751DFC" w:rsidP="00751DFC">
      <w:pPr>
        <w:pStyle w:val="ARTICLE"/>
        <w:spacing w:after="120"/>
        <w:ind w:hanging="720"/>
        <w:outlineLvl w:val="0"/>
      </w:pPr>
      <w:r w:rsidRPr="00751DFC">
        <w:t>SIGNATURE DES PARTIES</w:t>
      </w:r>
    </w:p>
    <w:p w14:paraId="3DFA925A" w14:textId="143293BD"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8.1 – Signature du contractant</w:t>
      </w:r>
    </w:p>
    <w:p w14:paraId="50CD6B79" w14:textId="3E34C06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3A0E68F" w14:textId="77777777" w:rsidR="00751DFC" w:rsidRPr="0095770B" w:rsidRDefault="00751DFC" w:rsidP="00D241DA">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9F125FD"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C3F663" w14:textId="77777777" w:rsidR="007B027E" w:rsidRPr="0095770B"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4D6C4E44" w14:textId="77777777" w:rsidR="000C72E5" w:rsidRDefault="000C72E5"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1BDAD98" w14:textId="77777777" w:rsidR="000C72E5" w:rsidRPr="0095770B" w:rsidRDefault="000C72E5"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2276C69C" w14:textId="77777777" w:rsidR="000C72E5" w:rsidRPr="0095770B" w:rsidRDefault="000C72E5"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1EB78FDB" w14:textId="70089D17" w:rsidR="004E20E9" w:rsidRPr="00CE5271" w:rsidRDefault="00751DFC" w:rsidP="00CE527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5FACB905" w14:textId="77930659" w:rsidR="004E20E9" w:rsidRDefault="004E20E9" w:rsidP="000C72E5">
      <w:pPr>
        <w:spacing w:after="0" w:line="240" w:lineRule="auto"/>
        <w:rPr>
          <w:rFonts w:cstheme="minorHAnsi"/>
          <w:color w:val="auto"/>
          <w:szCs w:val="20"/>
        </w:rPr>
      </w:pPr>
    </w:p>
    <w:p w14:paraId="0C12D22E" w14:textId="2B543C9C" w:rsidR="00751DFC" w:rsidRDefault="00DF2744" w:rsidP="00391410">
      <w:pPr>
        <w:tabs>
          <w:tab w:val="left" w:pos="426"/>
        </w:tabs>
        <w:suppressAutoHyphens/>
        <w:spacing w:before="240" w:after="120" w:line="240" w:lineRule="auto"/>
        <w:jc w:val="both"/>
        <w:rPr>
          <w:rFonts w:ascii="Calibri" w:eastAsia="Calibri" w:hAnsi="Calibri" w:cs="Arial"/>
          <w:color w:val="00B0F0"/>
          <w:szCs w:val="20"/>
          <w:u w:val="single"/>
        </w:rPr>
      </w:pPr>
      <w:r>
        <w:rPr>
          <w:rFonts w:ascii="Calibri" w:eastAsia="Calibri" w:hAnsi="Calibri" w:cs="Arial"/>
          <w:color w:val="00B0F0"/>
          <w:szCs w:val="20"/>
          <w:u w:val="single"/>
        </w:rPr>
        <w:t xml:space="preserve">8.2 – Décision et signature de la CCI </w:t>
      </w:r>
      <w:r w:rsidR="000C72E5">
        <w:rPr>
          <w:rFonts w:ascii="Calibri" w:eastAsia="Calibri" w:hAnsi="Calibri" w:cs="Arial"/>
          <w:color w:val="00B0F0"/>
          <w:szCs w:val="20"/>
          <w:u w:val="single"/>
        </w:rPr>
        <w:t>HAUTS-DE-FRANCE</w:t>
      </w:r>
    </w:p>
    <w:p w14:paraId="5F53A3B3" w14:textId="431A4D1C" w:rsidR="000C72E5" w:rsidRPr="000C72E5" w:rsidRDefault="000C72E5" w:rsidP="00391410">
      <w:pPr>
        <w:tabs>
          <w:tab w:val="left" w:pos="426"/>
        </w:tabs>
        <w:suppressAutoHyphens/>
        <w:spacing w:before="240" w:after="120" w:line="240" w:lineRule="auto"/>
        <w:jc w:val="both"/>
        <w:rPr>
          <w:rFonts w:cs="Arial"/>
          <w:bCs/>
          <w:szCs w:val="20"/>
        </w:rPr>
      </w:pPr>
      <w:r w:rsidRPr="000C72E5">
        <w:rPr>
          <w:rFonts w:cs="Arial"/>
          <w:bCs/>
          <w:szCs w:val="20"/>
        </w:rPr>
        <w:t>La présente offre est acceptée.</w:t>
      </w:r>
    </w:p>
    <w:p w14:paraId="4C9C34B7" w14:textId="57C9EBE7" w:rsidR="005B0723" w:rsidRPr="00751DFC" w:rsidRDefault="00751DFC" w:rsidP="00BE5B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La Chambre de Commerce et d’Industrie de région HAUTS-DE-FRANCE</w:t>
      </w:r>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22C19D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3CB693E"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756E1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3C8E76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443C3E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703B16A"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F9E7430"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925050D" w14:textId="77777777" w:rsidR="00BE5B9F" w:rsidRPr="00751DFC"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2"/>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78792" w14:textId="77777777" w:rsidR="00B42165" w:rsidRDefault="00B42165" w:rsidP="00C93BCB">
      <w:pPr>
        <w:spacing w:after="0" w:line="240" w:lineRule="auto"/>
      </w:pPr>
      <w:r>
        <w:separator/>
      </w:r>
    </w:p>
  </w:endnote>
  <w:endnote w:type="continuationSeparator" w:id="0">
    <w:p w14:paraId="02B04A10" w14:textId="77777777" w:rsidR="00B42165" w:rsidRDefault="00B42165"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7BC8DF44" w:rsidR="0095034D" w:rsidRPr="00064C81" w:rsidRDefault="00751DFC" w:rsidP="00F92813">
    <w:pPr>
      <w:pStyle w:val="Pieddepage"/>
      <w:rPr>
        <w:color w:val="4D4D4D" w:themeColor="text1"/>
      </w:rPr>
    </w:pPr>
    <w:r w:rsidRPr="009738C7">
      <w:rPr>
        <w:rStyle w:val="Numrodepage"/>
        <w:rFonts w:ascii="Arial" w:hAnsi="Arial" w:cs="Arial"/>
        <w:color w:val="4D4D4D" w:themeColor="text1"/>
        <w:sz w:val="18"/>
        <w:szCs w:val="18"/>
      </w:rPr>
      <w:t>A</w:t>
    </w:r>
    <w:r w:rsidR="00D669A3" w:rsidRPr="009738C7">
      <w:rPr>
        <w:rStyle w:val="Numrodepage"/>
        <w:rFonts w:ascii="Arial" w:hAnsi="Arial" w:cs="Arial"/>
        <w:color w:val="4D4D4D" w:themeColor="text1"/>
        <w:sz w:val="18"/>
        <w:szCs w:val="18"/>
      </w:rPr>
      <w:t>E CCIR-</w:t>
    </w:r>
    <w:r w:rsidR="006D7790">
      <w:rPr>
        <w:rStyle w:val="Numrodepage"/>
        <w:rFonts w:ascii="Arial" w:hAnsi="Arial" w:cs="Arial"/>
        <w:color w:val="4D4D4D" w:themeColor="text1"/>
        <w:sz w:val="18"/>
        <w:szCs w:val="18"/>
      </w:rPr>
      <w:t>DRA-202</w:t>
    </w:r>
    <w:r w:rsidR="00096FB8">
      <w:rPr>
        <w:rStyle w:val="Numrodepage"/>
        <w:rFonts w:ascii="Arial" w:hAnsi="Arial" w:cs="Arial"/>
        <w:color w:val="4D4D4D" w:themeColor="text1"/>
        <w:sz w:val="18"/>
        <w:szCs w:val="18"/>
      </w:rPr>
      <w:t>5</w:t>
    </w:r>
    <w:r w:rsidR="006D7790">
      <w:rPr>
        <w:rStyle w:val="Numrodepage"/>
        <w:rFonts w:ascii="Arial" w:hAnsi="Arial" w:cs="Arial"/>
        <w:color w:val="4D4D4D" w:themeColor="text1"/>
        <w:sz w:val="18"/>
        <w:szCs w:val="18"/>
      </w:rPr>
      <w:t>-</w:t>
    </w:r>
    <w:r w:rsidR="000C72E5">
      <w:rPr>
        <w:rStyle w:val="Numrodepage"/>
        <w:rFonts w:ascii="Arial" w:hAnsi="Arial" w:cs="Arial"/>
        <w:color w:val="4D4D4D" w:themeColor="text1"/>
        <w:sz w:val="18"/>
        <w:szCs w:val="18"/>
      </w:rPr>
      <w:t>52</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6D7790">
      <w:rPr>
        <w:rStyle w:val="Numrodepage"/>
        <w:rFonts w:ascii="Arial" w:hAnsi="Arial" w:cs="Arial"/>
        <w:noProof/>
        <w:color w:val="4D4D4D" w:themeColor="text1"/>
        <w:sz w:val="18"/>
        <w:szCs w:val="18"/>
      </w:rPr>
      <w:t>8</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DBD5" w14:textId="77777777" w:rsidR="00B42165" w:rsidRDefault="00B42165" w:rsidP="00C93BCB">
      <w:pPr>
        <w:spacing w:after="0" w:line="240" w:lineRule="auto"/>
      </w:pPr>
      <w:r>
        <w:separator/>
      </w:r>
    </w:p>
  </w:footnote>
  <w:footnote w:type="continuationSeparator" w:id="0">
    <w:p w14:paraId="2D915FD6" w14:textId="77777777" w:rsidR="00B42165" w:rsidRDefault="00B42165"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F50"/>
    <w:multiLevelType w:val="hybridMultilevel"/>
    <w:tmpl w:val="2D7429E4"/>
    <w:lvl w:ilvl="0" w:tplc="C8F2AA9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21B0A"/>
    <w:multiLevelType w:val="hybridMultilevel"/>
    <w:tmpl w:val="A2B8082C"/>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0BE220C"/>
    <w:multiLevelType w:val="hybridMultilevel"/>
    <w:tmpl w:val="CD76C730"/>
    <w:lvl w:ilvl="0" w:tplc="35D80B96">
      <w:start w:val="1"/>
      <w:numFmt w:val="bullet"/>
      <w:lvlText w:val=""/>
      <w:lvlJc w:val="left"/>
      <w:pPr>
        <w:ind w:left="400" w:hanging="360"/>
      </w:pPr>
      <w:rPr>
        <w:rFonts w:ascii="Symbol" w:hAnsi="Symbol"/>
      </w:rPr>
    </w:lvl>
    <w:lvl w:ilvl="1" w:tplc="F9F4CE24">
      <w:start w:val="1"/>
      <w:numFmt w:val="bullet"/>
      <w:lvlText w:val="o"/>
      <w:lvlJc w:val="left"/>
      <w:pPr>
        <w:ind w:left="800" w:hanging="360"/>
      </w:pPr>
      <w:rPr>
        <w:rFonts w:ascii="Courier New" w:hAnsi="Courier New"/>
      </w:rPr>
    </w:lvl>
    <w:lvl w:ilvl="2" w:tplc="DE32A5CA">
      <w:start w:val="1"/>
      <w:numFmt w:val="bullet"/>
      <w:lvlText w:val=""/>
      <w:lvlJc w:val="left"/>
      <w:pPr>
        <w:ind w:left="1200" w:hanging="360"/>
      </w:pPr>
      <w:rPr>
        <w:rFonts w:ascii="Wingdings" w:hAnsi="Wingdings"/>
      </w:rPr>
    </w:lvl>
    <w:lvl w:ilvl="3" w:tplc="C2CED016">
      <w:start w:val="1"/>
      <w:numFmt w:val="bullet"/>
      <w:lvlText w:val=""/>
      <w:lvlJc w:val="left"/>
      <w:pPr>
        <w:ind w:left="1600" w:hanging="360"/>
      </w:pPr>
      <w:rPr>
        <w:rFonts w:ascii="Symbol" w:hAnsi="Symbol"/>
      </w:rPr>
    </w:lvl>
    <w:lvl w:ilvl="4" w:tplc="68667E80">
      <w:start w:val="1"/>
      <w:numFmt w:val="bullet"/>
      <w:lvlText w:val="o"/>
      <w:lvlJc w:val="left"/>
      <w:pPr>
        <w:ind w:left="2000" w:hanging="360"/>
      </w:pPr>
      <w:rPr>
        <w:rFonts w:ascii="Courier New" w:hAnsi="Courier New"/>
      </w:rPr>
    </w:lvl>
    <w:lvl w:ilvl="5" w:tplc="549C4830">
      <w:start w:val="1"/>
      <w:numFmt w:val="bullet"/>
      <w:lvlText w:val=""/>
      <w:lvlJc w:val="left"/>
      <w:pPr>
        <w:ind w:left="2400" w:hanging="360"/>
      </w:pPr>
      <w:rPr>
        <w:rFonts w:ascii="Wingdings" w:hAnsi="Wingdings"/>
      </w:rPr>
    </w:lvl>
    <w:lvl w:ilvl="6" w:tplc="D5AE197C">
      <w:start w:val="1"/>
      <w:numFmt w:val="bullet"/>
      <w:lvlText w:val=""/>
      <w:lvlJc w:val="left"/>
      <w:pPr>
        <w:ind w:left="2800" w:hanging="360"/>
      </w:pPr>
      <w:rPr>
        <w:rFonts w:ascii="Symbol" w:hAnsi="Symbol"/>
      </w:rPr>
    </w:lvl>
    <w:lvl w:ilvl="7" w:tplc="235A94F6">
      <w:start w:val="1"/>
      <w:numFmt w:val="bullet"/>
      <w:lvlText w:val="o"/>
      <w:lvlJc w:val="left"/>
      <w:pPr>
        <w:ind w:left="3200" w:hanging="360"/>
      </w:pPr>
      <w:rPr>
        <w:rFonts w:ascii="Courier New" w:hAnsi="Courier New"/>
      </w:rPr>
    </w:lvl>
    <w:lvl w:ilvl="8" w:tplc="2E2A6A40">
      <w:numFmt w:val="decimal"/>
      <w:lvlText w:val=""/>
      <w:lvlJc w:val="left"/>
    </w:lvl>
  </w:abstractNum>
  <w:abstractNum w:abstractNumId="7"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B722B2"/>
    <w:multiLevelType w:val="hybridMultilevel"/>
    <w:tmpl w:val="ADC27298"/>
    <w:lvl w:ilvl="0" w:tplc="5AA250C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D6100C"/>
    <w:multiLevelType w:val="hybridMultilevel"/>
    <w:tmpl w:val="A3824F82"/>
    <w:lvl w:ilvl="0" w:tplc="C8F2AA9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1690555">
    <w:abstractNumId w:val="3"/>
  </w:num>
  <w:num w:numId="2" w16cid:durableId="1119226060">
    <w:abstractNumId w:val="12"/>
  </w:num>
  <w:num w:numId="3" w16cid:durableId="1989741477">
    <w:abstractNumId w:val="11"/>
  </w:num>
  <w:num w:numId="4" w16cid:durableId="1982733506">
    <w:abstractNumId w:val="2"/>
  </w:num>
  <w:num w:numId="5" w16cid:durableId="803040085">
    <w:abstractNumId w:val="13"/>
  </w:num>
  <w:num w:numId="6" w16cid:durableId="635795177">
    <w:abstractNumId w:val="4"/>
  </w:num>
  <w:num w:numId="7" w16cid:durableId="398675498">
    <w:abstractNumId w:val="10"/>
  </w:num>
  <w:num w:numId="8" w16cid:durableId="454643952">
    <w:abstractNumId w:val="1"/>
  </w:num>
  <w:num w:numId="9" w16cid:durableId="340549915">
    <w:abstractNumId w:val="9"/>
  </w:num>
  <w:num w:numId="10" w16cid:durableId="1485077708">
    <w:abstractNumId w:val="15"/>
  </w:num>
  <w:num w:numId="11" w16cid:durableId="662587717">
    <w:abstractNumId w:val="5"/>
  </w:num>
  <w:num w:numId="12" w16cid:durableId="407503579">
    <w:abstractNumId w:val="7"/>
  </w:num>
  <w:num w:numId="13" w16cid:durableId="1294485124">
    <w:abstractNumId w:val="0"/>
  </w:num>
  <w:num w:numId="14" w16cid:durableId="1260143026">
    <w:abstractNumId w:val="8"/>
  </w:num>
  <w:num w:numId="15" w16cid:durableId="675379146">
    <w:abstractNumId w:val="14"/>
  </w:num>
  <w:num w:numId="16" w16cid:durableId="190290335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0241"/>
    <w:rsid w:val="000057DB"/>
    <w:rsid w:val="00006640"/>
    <w:rsid w:val="000118F3"/>
    <w:rsid w:val="00032AA7"/>
    <w:rsid w:val="00034AAC"/>
    <w:rsid w:val="00060E18"/>
    <w:rsid w:val="00064C81"/>
    <w:rsid w:val="000830FD"/>
    <w:rsid w:val="0009196F"/>
    <w:rsid w:val="00096FB8"/>
    <w:rsid w:val="000A0DBC"/>
    <w:rsid w:val="000A59AD"/>
    <w:rsid w:val="000B0C48"/>
    <w:rsid w:val="000B1288"/>
    <w:rsid w:val="000C0D01"/>
    <w:rsid w:val="000C12C8"/>
    <w:rsid w:val="000C72E5"/>
    <w:rsid w:val="000E2BA6"/>
    <w:rsid w:val="000E6497"/>
    <w:rsid w:val="000E75EE"/>
    <w:rsid w:val="000F2D2C"/>
    <w:rsid w:val="00103961"/>
    <w:rsid w:val="00104AD8"/>
    <w:rsid w:val="001207B0"/>
    <w:rsid w:val="001342D1"/>
    <w:rsid w:val="00136D09"/>
    <w:rsid w:val="001467F2"/>
    <w:rsid w:val="00146C94"/>
    <w:rsid w:val="00174CC0"/>
    <w:rsid w:val="001E6F14"/>
    <w:rsid w:val="001F243D"/>
    <w:rsid w:val="0021335B"/>
    <w:rsid w:val="00216D5E"/>
    <w:rsid w:val="00252610"/>
    <w:rsid w:val="002714CA"/>
    <w:rsid w:val="002B030D"/>
    <w:rsid w:val="002B1438"/>
    <w:rsid w:val="002B185D"/>
    <w:rsid w:val="002B6028"/>
    <w:rsid w:val="002C4E85"/>
    <w:rsid w:val="002C6146"/>
    <w:rsid w:val="002E3D31"/>
    <w:rsid w:val="002E7FC2"/>
    <w:rsid w:val="003252A8"/>
    <w:rsid w:val="00370BEC"/>
    <w:rsid w:val="00391410"/>
    <w:rsid w:val="00395701"/>
    <w:rsid w:val="003A3E35"/>
    <w:rsid w:val="003B235F"/>
    <w:rsid w:val="003C7B9A"/>
    <w:rsid w:val="003D366C"/>
    <w:rsid w:val="003E2BBC"/>
    <w:rsid w:val="003F4CD7"/>
    <w:rsid w:val="003F75A7"/>
    <w:rsid w:val="0040359C"/>
    <w:rsid w:val="004044B6"/>
    <w:rsid w:val="00414274"/>
    <w:rsid w:val="004312A8"/>
    <w:rsid w:val="00433049"/>
    <w:rsid w:val="00441CDB"/>
    <w:rsid w:val="00443274"/>
    <w:rsid w:val="00444320"/>
    <w:rsid w:val="0046180C"/>
    <w:rsid w:val="004768E1"/>
    <w:rsid w:val="004821A1"/>
    <w:rsid w:val="00486888"/>
    <w:rsid w:val="004A04FC"/>
    <w:rsid w:val="004A21CF"/>
    <w:rsid w:val="004A2346"/>
    <w:rsid w:val="004C4B42"/>
    <w:rsid w:val="004C58C0"/>
    <w:rsid w:val="004D7DA1"/>
    <w:rsid w:val="004E20E9"/>
    <w:rsid w:val="005110ED"/>
    <w:rsid w:val="005118C3"/>
    <w:rsid w:val="00524973"/>
    <w:rsid w:val="0052684A"/>
    <w:rsid w:val="005326A5"/>
    <w:rsid w:val="00534325"/>
    <w:rsid w:val="005407ED"/>
    <w:rsid w:val="0055508B"/>
    <w:rsid w:val="00563371"/>
    <w:rsid w:val="00563AAB"/>
    <w:rsid w:val="00566DDE"/>
    <w:rsid w:val="00570D4A"/>
    <w:rsid w:val="005919F4"/>
    <w:rsid w:val="005A6FE3"/>
    <w:rsid w:val="005B0723"/>
    <w:rsid w:val="005B07F4"/>
    <w:rsid w:val="005B3607"/>
    <w:rsid w:val="005B5257"/>
    <w:rsid w:val="005B6B75"/>
    <w:rsid w:val="005D7E42"/>
    <w:rsid w:val="005E6C72"/>
    <w:rsid w:val="00627BD7"/>
    <w:rsid w:val="00644F16"/>
    <w:rsid w:val="00656437"/>
    <w:rsid w:val="00677ABC"/>
    <w:rsid w:val="00684AF1"/>
    <w:rsid w:val="00684D31"/>
    <w:rsid w:val="006B7210"/>
    <w:rsid w:val="006C3C9C"/>
    <w:rsid w:val="006D0285"/>
    <w:rsid w:val="006D3153"/>
    <w:rsid w:val="006D7790"/>
    <w:rsid w:val="006E0ED9"/>
    <w:rsid w:val="006E20DD"/>
    <w:rsid w:val="006E54AA"/>
    <w:rsid w:val="006F14E9"/>
    <w:rsid w:val="006F18AD"/>
    <w:rsid w:val="006F7ECC"/>
    <w:rsid w:val="00704C9F"/>
    <w:rsid w:val="00720AE7"/>
    <w:rsid w:val="00720CFF"/>
    <w:rsid w:val="007244ED"/>
    <w:rsid w:val="0075196D"/>
    <w:rsid w:val="00751DFC"/>
    <w:rsid w:val="0075296A"/>
    <w:rsid w:val="00752F76"/>
    <w:rsid w:val="007546D9"/>
    <w:rsid w:val="007565BE"/>
    <w:rsid w:val="00763690"/>
    <w:rsid w:val="00772044"/>
    <w:rsid w:val="00775B05"/>
    <w:rsid w:val="00791577"/>
    <w:rsid w:val="007A60E8"/>
    <w:rsid w:val="007B027E"/>
    <w:rsid w:val="007B3ACB"/>
    <w:rsid w:val="007C4994"/>
    <w:rsid w:val="007F076F"/>
    <w:rsid w:val="00807159"/>
    <w:rsid w:val="00810AE8"/>
    <w:rsid w:val="008117F5"/>
    <w:rsid w:val="00812F12"/>
    <w:rsid w:val="00821D4E"/>
    <w:rsid w:val="008257D4"/>
    <w:rsid w:val="00831DE8"/>
    <w:rsid w:val="00837163"/>
    <w:rsid w:val="00847AE0"/>
    <w:rsid w:val="0085061F"/>
    <w:rsid w:val="00852580"/>
    <w:rsid w:val="00861890"/>
    <w:rsid w:val="00872D2C"/>
    <w:rsid w:val="008762F8"/>
    <w:rsid w:val="008769E8"/>
    <w:rsid w:val="00882674"/>
    <w:rsid w:val="00895818"/>
    <w:rsid w:val="008B74AA"/>
    <w:rsid w:val="008E2993"/>
    <w:rsid w:val="00911223"/>
    <w:rsid w:val="00933810"/>
    <w:rsid w:val="009402CB"/>
    <w:rsid w:val="0095034D"/>
    <w:rsid w:val="00952698"/>
    <w:rsid w:val="0095770B"/>
    <w:rsid w:val="00971ECA"/>
    <w:rsid w:val="009738C7"/>
    <w:rsid w:val="00985116"/>
    <w:rsid w:val="00990583"/>
    <w:rsid w:val="00994155"/>
    <w:rsid w:val="0099602D"/>
    <w:rsid w:val="009B22BB"/>
    <w:rsid w:val="009D209E"/>
    <w:rsid w:val="009D722C"/>
    <w:rsid w:val="009E6088"/>
    <w:rsid w:val="009E6430"/>
    <w:rsid w:val="009E7CFE"/>
    <w:rsid w:val="009F20D6"/>
    <w:rsid w:val="009F3D40"/>
    <w:rsid w:val="00A037A5"/>
    <w:rsid w:val="00A23A05"/>
    <w:rsid w:val="00A31B7A"/>
    <w:rsid w:val="00A40990"/>
    <w:rsid w:val="00A45325"/>
    <w:rsid w:val="00A47355"/>
    <w:rsid w:val="00A57ACB"/>
    <w:rsid w:val="00A633AA"/>
    <w:rsid w:val="00A64AEF"/>
    <w:rsid w:val="00A8249F"/>
    <w:rsid w:val="00A869EA"/>
    <w:rsid w:val="00A86C5D"/>
    <w:rsid w:val="00A906DA"/>
    <w:rsid w:val="00AA4DCA"/>
    <w:rsid w:val="00AB2938"/>
    <w:rsid w:val="00AC610F"/>
    <w:rsid w:val="00AC694E"/>
    <w:rsid w:val="00AC6FE7"/>
    <w:rsid w:val="00AD03E2"/>
    <w:rsid w:val="00AD794F"/>
    <w:rsid w:val="00AD7B64"/>
    <w:rsid w:val="00AF76E7"/>
    <w:rsid w:val="00B01BF4"/>
    <w:rsid w:val="00B15915"/>
    <w:rsid w:val="00B16EC0"/>
    <w:rsid w:val="00B24790"/>
    <w:rsid w:val="00B25A8D"/>
    <w:rsid w:val="00B325FA"/>
    <w:rsid w:val="00B37373"/>
    <w:rsid w:val="00B37FF9"/>
    <w:rsid w:val="00B40B72"/>
    <w:rsid w:val="00B42165"/>
    <w:rsid w:val="00B503D8"/>
    <w:rsid w:val="00B540C3"/>
    <w:rsid w:val="00B57231"/>
    <w:rsid w:val="00B62812"/>
    <w:rsid w:val="00B67E34"/>
    <w:rsid w:val="00B70784"/>
    <w:rsid w:val="00B808E4"/>
    <w:rsid w:val="00B80AA1"/>
    <w:rsid w:val="00B833C1"/>
    <w:rsid w:val="00B91790"/>
    <w:rsid w:val="00BB06F1"/>
    <w:rsid w:val="00BB6D73"/>
    <w:rsid w:val="00BD7200"/>
    <w:rsid w:val="00BE5B9F"/>
    <w:rsid w:val="00BF20DC"/>
    <w:rsid w:val="00BF42C9"/>
    <w:rsid w:val="00C17FEA"/>
    <w:rsid w:val="00C314B7"/>
    <w:rsid w:val="00C66802"/>
    <w:rsid w:val="00C865CB"/>
    <w:rsid w:val="00C92B47"/>
    <w:rsid w:val="00C92FD6"/>
    <w:rsid w:val="00C93BCB"/>
    <w:rsid w:val="00C9427F"/>
    <w:rsid w:val="00CA052F"/>
    <w:rsid w:val="00CA3BF8"/>
    <w:rsid w:val="00CA5E73"/>
    <w:rsid w:val="00CB36D4"/>
    <w:rsid w:val="00CB6BD1"/>
    <w:rsid w:val="00CD291F"/>
    <w:rsid w:val="00CE27E0"/>
    <w:rsid w:val="00CE5271"/>
    <w:rsid w:val="00CE6B22"/>
    <w:rsid w:val="00CF018D"/>
    <w:rsid w:val="00CF4C17"/>
    <w:rsid w:val="00D0048D"/>
    <w:rsid w:val="00D03C30"/>
    <w:rsid w:val="00D13C99"/>
    <w:rsid w:val="00D163B6"/>
    <w:rsid w:val="00D241DA"/>
    <w:rsid w:val="00D24910"/>
    <w:rsid w:val="00D669A3"/>
    <w:rsid w:val="00D70C7E"/>
    <w:rsid w:val="00D7640B"/>
    <w:rsid w:val="00D84CDA"/>
    <w:rsid w:val="00DA0873"/>
    <w:rsid w:val="00DB3C1A"/>
    <w:rsid w:val="00DD40A5"/>
    <w:rsid w:val="00DD7E7F"/>
    <w:rsid w:val="00DF1C05"/>
    <w:rsid w:val="00DF1F86"/>
    <w:rsid w:val="00DF2744"/>
    <w:rsid w:val="00E03D19"/>
    <w:rsid w:val="00E10864"/>
    <w:rsid w:val="00E11C60"/>
    <w:rsid w:val="00E26554"/>
    <w:rsid w:val="00E27637"/>
    <w:rsid w:val="00E35D2F"/>
    <w:rsid w:val="00E5440A"/>
    <w:rsid w:val="00E57AF3"/>
    <w:rsid w:val="00E71CC4"/>
    <w:rsid w:val="00EC2B1E"/>
    <w:rsid w:val="00ED2DA9"/>
    <w:rsid w:val="00EF681F"/>
    <w:rsid w:val="00EF7C85"/>
    <w:rsid w:val="00F0048D"/>
    <w:rsid w:val="00F10C36"/>
    <w:rsid w:val="00F1193C"/>
    <w:rsid w:val="00F13CA7"/>
    <w:rsid w:val="00F16D5C"/>
    <w:rsid w:val="00F17BD4"/>
    <w:rsid w:val="00F22DCE"/>
    <w:rsid w:val="00F407E0"/>
    <w:rsid w:val="00F65326"/>
    <w:rsid w:val="00F7425E"/>
    <w:rsid w:val="00F828AE"/>
    <w:rsid w:val="00F8488B"/>
    <w:rsid w:val="00F92813"/>
    <w:rsid w:val="00F92BA7"/>
    <w:rsid w:val="00F96DBE"/>
    <w:rsid w:val="00FC33E4"/>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character" w:styleId="Marquedecommentaire">
    <w:name w:val="annotation reference"/>
    <w:basedOn w:val="Policepardfaut"/>
    <w:uiPriority w:val="99"/>
    <w:semiHidden/>
    <w:unhideWhenUsed/>
    <w:rsid w:val="00370BEC"/>
    <w:rPr>
      <w:sz w:val="16"/>
      <w:szCs w:val="16"/>
    </w:rPr>
  </w:style>
  <w:style w:type="paragraph" w:styleId="Commentaire">
    <w:name w:val="annotation text"/>
    <w:basedOn w:val="Normal"/>
    <w:link w:val="CommentaireCar"/>
    <w:uiPriority w:val="99"/>
    <w:unhideWhenUsed/>
    <w:rsid w:val="00370BEC"/>
    <w:pPr>
      <w:spacing w:line="240" w:lineRule="auto"/>
    </w:pPr>
    <w:rPr>
      <w:szCs w:val="20"/>
    </w:rPr>
  </w:style>
  <w:style w:type="character" w:customStyle="1" w:styleId="CommentaireCar">
    <w:name w:val="Commentaire Car"/>
    <w:basedOn w:val="Policepardfaut"/>
    <w:link w:val="Commentaire"/>
    <w:uiPriority w:val="99"/>
    <w:rsid w:val="00370BEC"/>
    <w:rPr>
      <w:rFonts w:asciiTheme="minorHAnsi" w:eastAsiaTheme="minorHAnsi" w:hAnsiTheme="minorHAnsi"/>
      <w:color w:val="262626" w:themeColor="text1" w:themeShade="80"/>
      <w:lang w:val="fr-FR" w:eastAsia="en-US"/>
    </w:rPr>
  </w:style>
  <w:style w:type="paragraph" w:styleId="Objetducommentaire">
    <w:name w:val="annotation subject"/>
    <w:basedOn w:val="Commentaire"/>
    <w:next w:val="Commentaire"/>
    <w:link w:val="ObjetducommentaireCar"/>
    <w:uiPriority w:val="99"/>
    <w:semiHidden/>
    <w:unhideWhenUsed/>
    <w:rsid w:val="00AB2938"/>
    <w:rPr>
      <w:b/>
      <w:bCs/>
    </w:rPr>
  </w:style>
  <w:style w:type="character" w:customStyle="1" w:styleId="ObjetducommentaireCar">
    <w:name w:val="Objet du commentaire Car"/>
    <w:basedOn w:val="CommentaireCar"/>
    <w:link w:val="Objetducommentaire"/>
    <w:uiPriority w:val="99"/>
    <w:semiHidden/>
    <w:rsid w:val="00AB2938"/>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E9FF195E-818F-4E2E-AB45-DCECCEF7C1EB}">
  <ds:schemaRefs>
    <ds:schemaRef ds:uri="http://schemas.openxmlformats.org/officeDocument/2006/bibliography"/>
  </ds:schemaRefs>
</ds:datastoreItem>
</file>

<file path=customXml/itemProps3.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CE2C13-F3F1-47E9-ADB9-7BEAB2131E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Pages>
  <Words>1363</Words>
  <Characters>7498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Pauline BOUQUET</cp:lastModifiedBy>
  <cp:revision>69</cp:revision>
  <cp:lastPrinted>2020-07-24T13:18:00Z</cp:lastPrinted>
  <dcterms:created xsi:type="dcterms:W3CDTF">2020-08-07T07:28:00Z</dcterms:created>
  <dcterms:modified xsi:type="dcterms:W3CDTF">2025-07-25T14:45:00Z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